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DD2" w:rsidRDefault="002E3DD2">
      <w:pPr>
        <w:rPr>
          <w:b/>
          <w:sz w:val="28"/>
          <w:szCs w:val="28"/>
        </w:rPr>
      </w:pPr>
      <w:r w:rsidRPr="00DA1DA7">
        <w:rPr>
          <w:b/>
          <w:sz w:val="28"/>
          <w:szCs w:val="28"/>
        </w:rPr>
        <w:t>Room Use Codes</w:t>
      </w:r>
      <w:r w:rsidR="005B51A6">
        <w:rPr>
          <w:b/>
          <w:sz w:val="28"/>
          <w:szCs w:val="28"/>
        </w:rPr>
        <w:t xml:space="preserve"> and Space Standards</w:t>
      </w:r>
    </w:p>
    <w:p w:rsidR="00681C55" w:rsidRDefault="00681C55" w:rsidP="00681C55">
      <w:pPr>
        <w:spacing w:after="0" w:line="240" w:lineRule="auto"/>
      </w:pPr>
      <w:r>
        <w:t xml:space="preserve">The following is a summary of the most common room use codes as per the definition in the Facilities Inventory Guide (FIG). It is not an exhaustive list of all available codes, and should be used in concert with the full room use definitions in the FIG when additional clarity is required.  </w:t>
      </w:r>
    </w:p>
    <w:p w:rsidR="00681C55" w:rsidRDefault="00681C55"/>
    <w:p w:rsidR="002E3DD2" w:rsidRDefault="00681C55">
      <w:r>
        <w:t>M</w:t>
      </w:r>
      <w:r w:rsidR="00DA1DA7">
        <w:t>ost important in determining the room use code</w:t>
      </w:r>
      <w:r w:rsidR="006802D4">
        <w:t>,</w:t>
      </w:r>
      <w:r w:rsidR="00DA1DA7">
        <w:t xml:space="preserve"> is </w:t>
      </w:r>
      <w:r w:rsidR="00DA1DA7" w:rsidRPr="00C91AAD">
        <w:rPr>
          <w:b/>
          <w:u w:val="single"/>
        </w:rPr>
        <w:t>the u</w:t>
      </w:r>
      <w:r w:rsidR="002E3DD2" w:rsidRPr="00C91AAD">
        <w:rPr>
          <w:b/>
          <w:u w:val="single"/>
        </w:rPr>
        <w:t>se of a room</w:t>
      </w:r>
      <w:r w:rsidR="002E3DD2">
        <w:t xml:space="preserve"> rather than who or what division/department owns the room</w:t>
      </w:r>
      <w:r w:rsidR="00DA1DA7">
        <w:t>.</w:t>
      </w:r>
      <w:r w:rsidR="006660AE">
        <w:t xml:space="preserve"> </w:t>
      </w:r>
      <w:r w:rsidR="0009306F">
        <w:t xml:space="preserve">The room use code should be based on the </w:t>
      </w:r>
      <w:r w:rsidR="0009306F" w:rsidRPr="0009306F">
        <w:rPr>
          <w:b/>
        </w:rPr>
        <w:t>primary use</w:t>
      </w:r>
      <w:r w:rsidR="0009306F">
        <w:t xml:space="preserve"> of the room.  </w:t>
      </w:r>
      <w:r w:rsidR="006660AE">
        <w:t xml:space="preserve">The most commonly used room use codes are </w:t>
      </w:r>
      <w:r w:rsidR="005B51A6">
        <w:t xml:space="preserve">in the </w:t>
      </w:r>
      <w:r w:rsidR="0009306F">
        <w:t xml:space="preserve">000, </w:t>
      </w:r>
      <w:r w:rsidR="005B51A6">
        <w:t>100, 200 and 300 series.</w:t>
      </w:r>
    </w:p>
    <w:p w:rsidR="00681C55" w:rsidRDefault="00681C55">
      <w:r>
        <w:rPr>
          <w:b/>
          <w:noProof/>
        </w:rPr>
        <mc:AlternateContent>
          <mc:Choice Requires="wps">
            <w:drawing>
              <wp:anchor distT="0" distB="0" distL="114300" distR="114300" simplePos="0" relativeHeight="251665408" behindDoc="0" locked="0" layoutInCell="1" allowOverlap="1" wp14:anchorId="5EA72285" wp14:editId="4CE41EB5">
                <wp:simplePos x="0" y="0"/>
                <wp:positionH relativeFrom="margin">
                  <wp:posOffset>0</wp:posOffset>
                </wp:positionH>
                <wp:positionV relativeFrom="paragraph">
                  <wp:posOffset>0</wp:posOffset>
                </wp:positionV>
                <wp:extent cx="5940021" cy="259773"/>
                <wp:effectExtent l="0" t="0" r="22860" b="26035"/>
                <wp:wrapNone/>
                <wp:docPr id="4" name="Text Box 4"/>
                <wp:cNvGraphicFramePr/>
                <a:graphic xmlns:a="http://schemas.openxmlformats.org/drawingml/2006/main">
                  <a:graphicData uri="http://schemas.microsoft.com/office/word/2010/wordprocessingShape">
                    <wps:wsp>
                      <wps:cNvSpPr txBox="1"/>
                      <wps:spPr>
                        <a:xfrm>
                          <a:off x="0" y="0"/>
                          <a:ext cx="5940021" cy="259773"/>
                        </a:xfrm>
                        <a:prstGeom prst="rect">
                          <a:avLst/>
                        </a:prstGeom>
                        <a:solidFill>
                          <a:schemeClr val="accent5">
                            <a:lumMod val="40000"/>
                            <a:lumOff val="60000"/>
                          </a:schemeClr>
                        </a:solidFill>
                        <a:ln w="6350">
                          <a:solidFill>
                            <a:prstClr val="black"/>
                          </a:solidFill>
                        </a:ln>
                      </wps:spPr>
                      <wps:txbx>
                        <w:txbxContent>
                          <w:p w:rsidR="00724C59" w:rsidRPr="00465F1B" w:rsidRDefault="00724C59" w:rsidP="00681C55">
                            <w:pPr>
                              <w:jc w:val="center"/>
                              <w:rPr>
                                <w:b/>
                              </w:rPr>
                            </w:pPr>
                            <w:r>
                              <w:rPr>
                                <w:b/>
                              </w:rPr>
                              <w:t>0</w:t>
                            </w:r>
                            <w:r w:rsidRPr="00465F1B">
                              <w:rPr>
                                <w:b/>
                              </w:rPr>
                              <w:t xml:space="preserve">00 Series – </w:t>
                            </w:r>
                            <w:r>
                              <w:rPr>
                                <w:b/>
                              </w:rPr>
                              <w:t>Inactive Area</w:t>
                            </w:r>
                          </w:p>
                          <w:p w:rsidR="00724C59" w:rsidRDefault="00724C59" w:rsidP="00681C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72285" id="_x0000_t202" coordsize="21600,21600" o:spt="202" path="m,l,21600r21600,l21600,xe">
                <v:stroke joinstyle="miter"/>
                <v:path gradientshapeok="t" o:connecttype="rect"/>
              </v:shapetype>
              <v:shape id="Text Box 4" o:spid="_x0000_s1026" type="#_x0000_t202" style="position:absolute;margin-left:0;margin-top:0;width:467.7pt;height:20.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" fillcolor="#bdd6ee [1304]" strokeweight=".5pt">
                <v:textbox>
                  <w:txbxContent>
                    <w:p w:rsidR="00724C59" w:rsidRPr="00465F1B" w:rsidRDefault="00724C59" w:rsidP="00681C55">
                      <w:pPr>
                        <w:jc w:val="center"/>
                        <w:rPr>
                          <w:b/>
                        </w:rPr>
                      </w:pPr>
                      <w:r>
                        <w:rPr>
                          <w:b/>
                        </w:rPr>
                        <w:t>0</w:t>
                      </w:r>
                      <w:r w:rsidRPr="00465F1B">
                        <w:rPr>
                          <w:b/>
                        </w:rPr>
                        <w:t xml:space="preserve">00 Series – </w:t>
                      </w:r>
                      <w:r>
                        <w:rPr>
                          <w:b/>
                        </w:rPr>
                        <w:t>Inactive Area</w:t>
                      </w:r>
                    </w:p>
                    <w:p w:rsidR="00724C59" w:rsidRDefault="00724C59" w:rsidP="00681C55"/>
                  </w:txbxContent>
                </v:textbox>
                <w10:wrap anchorx="margin"/>
              </v:shape>
            </w:pict>
          </mc:Fallback>
        </mc:AlternateContent>
      </w:r>
    </w:p>
    <w:p w:rsidR="00681C55" w:rsidRDefault="00681C55" w:rsidP="00681C55">
      <w:pPr>
        <w:spacing w:after="0" w:line="240" w:lineRule="auto"/>
        <w:rPr>
          <w:b/>
        </w:rPr>
      </w:pPr>
      <w:r>
        <w:rPr>
          <w:b/>
        </w:rPr>
        <w:t xml:space="preserve">010 Inactive Area </w:t>
      </w:r>
    </w:p>
    <w:p w:rsidR="00681C55" w:rsidRDefault="00681C55" w:rsidP="00681C55">
      <w:pPr>
        <w:spacing w:after="0" w:line="240" w:lineRule="auto"/>
      </w:pPr>
      <w:r>
        <w:rPr>
          <w:i/>
        </w:rPr>
        <w:t>No station reporting</w:t>
      </w:r>
    </w:p>
    <w:p w:rsidR="00681C55" w:rsidRDefault="00681C55" w:rsidP="00681C55">
      <w:pPr>
        <w:spacing w:after="0" w:line="240" w:lineRule="auto"/>
      </w:pPr>
    </w:p>
    <w:p w:rsidR="00681C55" w:rsidRDefault="00681C55" w:rsidP="00681C55">
      <w:pPr>
        <w:spacing w:after="0" w:line="240" w:lineRule="auto"/>
      </w:pPr>
      <w:r>
        <w:t xml:space="preserve">Inactive areas are rooms that are available for assignment, but unassigned at the time. </w:t>
      </w:r>
    </w:p>
    <w:p w:rsidR="00681C55" w:rsidRDefault="00681C55" w:rsidP="00681C55">
      <w:pPr>
        <w:spacing w:after="0" w:line="240" w:lineRule="auto"/>
      </w:pPr>
    </w:p>
    <w:p w:rsidR="00681C55" w:rsidRDefault="00681C55" w:rsidP="00681C55">
      <w:pPr>
        <w:spacing w:after="0" w:line="240" w:lineRule="auto"/>
        <w:rPr>
          <w:b/>
        </w:rPr>
      </w:pPr>
      <w:r>
        <w:t xml:space="preserve">Inactive areas </w:t>
      </w:r>
      <w:r>
        <w:rPr>
          <w:b/>
        </w:rPr>
        <w:t>ARE NOT</w:t>
      </w:r>
    </w:p>
    <w:p w:rsidR="00681C55" w:rsidRDefault="00681C55" w:rsidP="00681C55">
      <w:pPr>
        <w:pStyle w:val="ListParagraph"/>
        <w:numPr>
          <w:ilvl w:val="0"/>
          <w:numId w:val="38"/>
        </w:numPr>
        <w:spacing w:after="0" w:line="240" w:lineRule="auto"/>
        <w:ind w:left="900"/>
      </w:pPr>
      <w:r>
        <w:t>Rooms in alteration (030)</w:t>
      </w:r>
    </w:p>
    <w:p w:rsidR="00681C55" w:rsidRDefault="00681C55" w:rsidP="00681C55">
      <w:pPr>
        <w:pStyle w:val="ListParagraph"/>
        <w:numPr>
          <w:ilvl w:val="0"/>
          <w:numId w:val="38"/>
        </w:numPr>
        <w:spacing w:after="0" w:line="240" w:lineRule="auto"/>
        <w:ind w:left="900"/>
      </w:pPr>
      <w:r>
        <w:t>Unfinished area (020)</w:t>
      </w:r>
    </w:p>
    <w:p w:rsidR="00681C55" w:rsidRDefault="00681C55" w:rsidP="00681C55">
      <w:pPr>
        <w:spacing w:after="0" w:line="240" w:lineRule="auto"/>
        <w:ind w:left="900"/>
      </w:pPr>
    </w:p>
    <w:p w:rsidR="00681C55" w:rsidRDefault="00681C55" w:rsidP="00681C55">
      <w:pPr>
        <w:spacing w:after="0" w:line="240" w:lineRule="auto"/>
      </w:pPr>
    </w:p>
    <w:p w:rsidR="00681C55" w:rsidRDefault="00681C55" w:rsidP="00681C55">
      <w:pPr>
        <w:spacing w:after="0" w:line="240" w:lineRule="auto"/>
      </w:pPr>
    </w:p>
    <w:p w:rsidR="00681C55" w:rsidRDefault="00681C55" w:rsidP="00681C55">
      <w:pPr>
        <w:spacing w:after="0" w:line="240" w:lineRule="auto"/>
        <w:rPr>
          <w:b/>
        </w:rPr>
      </w:pPr>
      <w:r>
        <w:rPr>
          <w:b/>
        </w:rPr>
        <w:t>020 Unfinished Area</w:t>
      </w:r>
    </w:p>
    <w:p w:rsidR="00681C55" w:rsidRDefault="00681C55" w:rsidP="00681C55">
      <w:pPr>
        <w:spacing w:after="0" w:line="240" w:lineRule="auto"/>
        <w:rPr>
          <w:i/>
        </w:rPr>
      </w:pPr>
      <w:r>
        <w:rPr>
          <w:i/>
        </w:rPr>
        <w:t>No station reporting</w:t>
      </w:r>
    </w:p>
    <w:p w:rsidR="00681C55" w:rsidRDefault="00681C55" w:rsidP="00681C55">
      <w:pPr>
        <w:spacing w:after="0" w:line="240" w:lineRule="auto"/>
      </w:pPr>
    </w:p>
    <w:p w:rsidR="00681C55" w:rsidRDefault="00681C55" w:rsidP="00681C55">
      <w:pPr>
        <w:spacing w:after="0" w:line="240" w:lineRule="auto"/>
      </w:pPr>
      <w:r>
        <w:t xml:space="preserve">Unfinished area is potentially assignable space in new buildings, or additions to existing building that is left unfinished at the time of the inventory a.k.a. shell space. </w:t>
      </w:r>
    </w:p>
    <w:p w:rsidR="00681C55" w:rsidRDefault="00681C55" w:rsidP="00681C55">
      <w:pPr>
        <w:spacing w:after="0" w:line="240" w:lineRule="auto"/>
      </w:pPr>
    </w:p>
    <w:p w:rsidR="00681C55" w:rsidRDefault="00681C55" w:rsidP="00681C55">
      <w:pPr>
        <w:spacing w:after="0" w:line="240" w:lineRule="auto"/>
      </w:pPr>
      <w:r>
        <w:t xml:space="preserve">Unfinished area are unfinished areas in a </w:t>
      </w:r>
      <w:r w:rsidRPr="00414A39">
        <w:rPr>
          <w:b/>
          <w:u w:val="single"/>
        </w:rPr>
        <w:t>completed</w:t>
      </w:r>
      <w:r w:rsidRPr="00414A39">
        <w:rPr>
          <w:b/>
        </w:rPr>
        <w:t xml:space="preserve"> </w:t>
      </w:r>
      <w:r>
        <w:t xml:space="preserve">project that have been deferred as part of the capital (construction) plan. </w:t>
      </w:r>
    </w:p>
    <w:p w:rsidR="00681C55" w:rsidRDefault="00681C55" w:rsidP="00681C55">
      <w:pPr>
        <w:spacing w:after="0" w:line="240" w:lineRule="auto"/>
      </w:pPr>
    </w:p>
    <w:p w:rsidR="00681C55" w:rsidRDefault="00681C55" w:rsidP="00681C55">
      <w:pPr>
        <w:spacing w:after="0" w:line="240" w:lineRule="auto"/>
      </w:pPr>
      <w:r>
        <w:t xml:space="preserve">Unfinished area that is being used for an assignable purpose shall be coded as the assignable use code.  </w:t>
      </w:r>
    </w:p>
    <w:p w:rsidR="00681C55" w:rsidRDefault="00681C55" w:rsidP="00681C55">
      <w:pPr>
        <w:spacing w:after="0" w:line="240" w:lineRule="auto"/>
      </w:pPr>
    </w:p>
    <w:p w:rsidR="00681C55" w:rsidRDefault="00681C55" w:rsidP="00681C55">
      <w:pPr>
        <w:spacing w:after="0" w:line="240" w:lineRule="auto"/>
      </w:pPr>
    </w:p>
    <w:p w:rsidR="00681C55" w:rsidRDefault="00681C55" w:rsidP="00681C55">
      <w:pPr>
        <w:spacing w:after="0" w:line="240" w:lineRule="auto"/>
      </w:pPr>
      <w:r>
        <w:rPr>
          <w:b/>
        </w:rPr>
        <w:t xml:space="preserve">030 Alteration </w:t>
      </w:r>
    </w:p>
    <w:p w:rsidR="00681C55" w:rsidRDefault="00681C55" w:rsidP="00681C55">
      <w:pPr>
        <w:spacing w:after="0" w:line="240" w:lineRule="auto"/>
      </w:pPr>
      <w:r>
        <w:rPr>
          <w:i/>
        </w:rPr>
        <w:t>No station reporting</w:t>
      </w:r>
    </w:p>
    <w:p w:rsidR="00681C55" w:rsidRDefault="00681C55" w:rsidP="00681C55">
      <w:pPr>
        <w:spacing w:after="0" w:line="240" w:lineRule="auto"/>
      </w:pPr>
    </w:p>
    <w:p w:rsidR="00681C55" w:rsidRDefault="00681C55" w:rsidP="00681C55">
      <w:pPr>
        <w:spacing w:after="0" w:line="240" w:lineRule="auto"/>
      </w:pPr>
      <w:r>
        <w:t xml:space="preserve">Rooms that are </w:t>
      </w:r>
      <w:r>
        <w:rPr>
          <w:b/>
        </w:rPr>
        <w:t>temporarily</w:t>
      </w:r>
      <w:r>
        <w:t xml:space="preserve"> out of use because they</w:t>
      </w:r>
      <w:r>
        <w:rPr>
          <w:b/>
        </w:rPr>
        <w:t xml:space="preserve"> </w:t>
      </w:r>
      <w:r>
        <w:rPr>
          <w:b/>
          <w:u w:val="single"/>
        </w:rPr>
        <w:t>are</w:t>
      </w:r>
      <w:r>
        <w:rPr>
          <w:b/>
        </w:rPr>
        <w:t xml:space="preserve"> </w:t>
      </w:r>
      <w:r>
        <w:rPr>
          <w:b/>
          <w:u w:val="single"/>
        </w:rPr>
        <w:t>being</w:t>
      </w:r>
      <w:r>
        <w:t xml:space="preserve"> altered or remodeled or rehabilitated. </w:t>
      </w:r>
    </w:p>
    <w:p w:rsidR="00681C55" w:rsidRDefault="00681C55" w:rsidP="00681C55">
      <w:pPr>
        <w:spacing w:after="0" w:line="240" w:lineRule="auto"/>
      </w:pPr>
    </w:p>
    <w:p w:rsidR="00681C55" w:rsidRDefault="00681C55" w:rsidP="00681C55">
      <w:pPr>
        <w:spacing w:after="0" w:line="240" w:lineRule="auto"/>
        <w:rPr>
          <w:b/>
        </w:rPr>
      </w:pPr>
      <w:r>
        <w:t xml:space="preserve">Rooms in alteration </w:t>
      </w:r>
      <w:r>
        <w:rPr>
          <w:b/>
        </w:rPr>
        <w:t>ARE NOT</w:t>
      </w:r>
    </w:p>
    <w:p w:rsidR="00681C55" w:rsidRDefault="00681C55" w:rsidP="00681C55">
      <w:pPr>
        <w:pStyle w:val="ListParagraph"/>
        <w:numPr>
          <w:ilvl w:val="0"/>
          <w:numId w:val="38"/>
        </w:numPr>
        <w:spacing w:after="0" w:line="240" w:lineRule="auto"/>
        <w:ind w:left="900"/>
      </w:pPr>
      <w:r>
        <w:t>Inactive area (010)</w:t>
      </w:r>
    </w:p>
    <w:p w:rsidR="00681C55" w:rsidRDefault="00681C55" w:rsidP="00681C55">
      <w:pPr>
        <w:pStyle w:val="ListParagraph"/>
        <w:numPr>
          <w:ilvl w:val="0"/>
          <w:numId w:val="38"/>
        </w:numPr>
        <w:spacing w:after="0" w:line="240" w:lineRule="auto"/>
        <w:ind w:left="900"/>
      </w:pPr>
      <w:r>
        <w:t>Unfinished area (020)</w:t>
      </w:r>
    </w:p>
    <w:p w:rsidR="00681C55" w:rsidRDefault="00681C55" w:rsidP="00681C55">
      <w:pPr>
        <w:spacing w:after="0" w:line="240" w:lineRule="auto"/>
      </w:pPr>
    </w:p>
    <w:p w:rsidR="00681C55" w:rsidRDefault="00681C55" w:rsidP="00681C55">
      <w:r>
        <w:br w:type="page"/>
      </w:r>
    </w:p>
    <w:p w:rsidR="00681C55" w:rsidRDefault="00681C55"/>
    <w:p w:rsidR="00681C55" w:rsidRDefault="00681C55"/>
    <w:p w:rsidR="00CE6A80" w:rsidRDefault="008A60CC">
      <w:pPr>
        <w:rPr>
          <w:b/>
        </w:rPr>
      </w:pPr>
      <w:r>
        <w:rPr>
          <w:b/>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3348</wp:posOffset>
                </wp:positionV>
                <wp:extent cx="5940021" cy="259773"/>
                <wp:effectExtent l="0" t="0" r="22860" b="26035"/>
                <wp:wrapNone/>
                <wp:docPr id="1" name="Text Box 1"/>
                <wp:cNvGraphicFramePr/>
                <a:graphic xmlns:a="http://schemas.openxmlformats.org/drawingml/2006/main">
                  <a:graphicData uri="http://schemas.microsoft.com/office/word/2010/wordprocessingShape">
                    <wps:wsp>
                      <wps:cNvSpPr txBox="1"/>
                      <wps:spPr>
                        <a:xfrm>
                          <a:off x="0" y="0"/>
                          <a:ext cx="5940021" cy="259773"/>
                        </a:xfrm>
                        <a:prstGeom prst="rect">
                          <a:avLst/>
                        </a:prstGeom>
                        <a:solidFill>
                          <a:schemeClr val="accent5">
                            <a:lumMod val="40000"/>
                            <a:lumOff val="60000"/>
                          </a:schemeClr>
                        </a:solidFill>
                        <a:ln w="6350">
                          <a:solidFill>
                            <a:prstClr val="black"/>
                          </a:solidFill>
                        </a:ln>
                      </wps:spPr>
                      <wps:txbx>
                        <w:txbxContent>
                          <w:p w:rsidR="00724C59" w:rsidRPr="00465F1B" w:rsidRDefault="00724C59" w:rsidP="00DA1DA7">
                            <w:pPr>
                              <w:jc w:val="center"/>
                              <w:rPr>
                                <w:b/>
                              </w:rPr>
                            </w:pPr>
                            <w:r w:rsidRPr="00465F1B">
                              <w:rPr>
                                <w:b/>
                              </w:rPr>
                              <w:t>100 Series – Classroom Facilities</w:t>
                            </w:r>
                          </w:p>
                          <w:p w:rsidR="00724C59" w:rsidRDefault="00724C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0;margin-top:.25pt;width:467.7pt;height:20.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" fillcolor="#bdd6ee [1304]" strokeweight=".5pt">
                <v:textbox>
                  <w:txbxContent>
                    <w:p w:rsidR="00724C59" w:rsidRPr="00465F1B" w:rsidRDefault="00724C59" w:rsidP="00DA1DA7">
                      <w:pPr>
                        <w:jc w:val="center"/>
                        <w:rPr>
                          <w:b/>
                        </w:rPr>
                      </w:pPr>
                      <w:r w:rsidRPr="00465F1B">
                        <w:rPr>
                          <w:b/>
                        </w:rPr>
                        <w:t>100 Series – Classroom Facilities</w:t>
                      </w:r>
                    </w:p>
                    <w:p w:rsidR="00724C59" w:rsidRDefault="00724C59"/>
                  </w:txbxContent>
                </v:textbox>
                <w10:wrap anchorx="margin"/>
              </v:shape>
            </w:pict>
          </mc:Fallback>
        </mc:AlternateContent>
      </w:r>
    </w:p>
    <w:p w:rsidR="002E3DD2" w:rsidRPr="005573A5" w:rsidRDefault="002E3DD2" w:rsidP="00E87152">
      <w:pPr>
        <w:spacing w:after="0"/>
        <w:rPr>
          <w:b/>
        </w:rPr>
      </w:pPr>
      <w:r w:rsidRPr="005573A5">
        <w:rPr>
          <w:b/>
        </w:rPr>
        <w:t>110 Classrooms</w:t>
      </w:r>
    </w:p>
    <w:p w:rsidR="002E3DD2" w:rsidRPr="00C91AAD" w:rsidRDefault="00546B7C" w:rsidP="00E87152">
      <w:pPr>
        <w:spacing w:after="0"/>
        <w:rPr>
          <w:i/>
        </w:rPr>
      </w:pPr>
      <w:r w:rsidRPr="00C91AAD">
        <w:rPr>
          <w:i/>
        </w:rPr>
        <w:t xml:space="preserve">REPORT: </w:t>
      </w:r>
      <w:r w:rsidR="00C91AAD">
        <w:rPr>
          <w:i/>
        </w:rPr>
        <w:t>T</w:t>
      </w:r>
      <w:r w:rsidRPr="00C91AAD">
        <w:rPr>
          <w:i/>
        </w:rPr>
        <w:t xml:space="preserve">he number of </w:t>
      </w:r>
      <w:r w:rsidR="002E3DD2" w:rsidRPr="00C91AAD">
        <w:rPr>
          <w:i/>
        </w:rPr>
        <w:t>student stations – or chairs. Do not exceed the seating capacity when counting chairs.</w:t>
      </w:r>
    </w:p>
    <w:p w:rsidR="00E87152" w:rsidRDefault="00E87152" w:rsidP="00E87152">
      <w:pPr>
        <w:spacing w:after="0"/>
      </w:pPr>
    </w:p>
    <w:p w:rsidR="008F41CF" w:rsidRDefault="002E3DD2">
      <w:bookmarkStart w:id="0" w:name="_Hlk24537675"/>
      <w:r>
        <w:t>Classroom are used</w:t>
      </w:r>
      <w:r w:rsidR="00E04355">
        <w:t xml:space="preserve"> regularly for formal</w:t>
      </w:r>
      <w:r w:rsidR="00B01670">
        <w:t>ly</w:t>
      </w:r>
      <w:r w:rsidR="00E04355">
        <w:t xml:space="preserve"> scheduled instruction</w:t>
      </w:r>
      <w:r w:rsidR="00B01670">
        <w:t>, and are</w:t>
      </w:r>
      <w:r>
        <w:t xml:space="preserve"> </w:t>
      </w:r>
      <w:r w:rsidR="00E04355" w:rsidRPr="009238B1">
        <w:rPr>
          <w:b/>
        </w:rPr>
        <w:t>not tied</w:t>
      </w:r>
      <w:r w:rsidR="00E04355">
        <w:t xml:space="preserve"> to a specific </w:t>
      </w:r>
      <w:r w:rsidR="00B01670">
        <w:t xml:space="preserve">subject or </w:t>
      </w:r>
      <w:r w:rsidR="00E04355">
        <w:t xml:space="preserve">discipline </w:t>
      </w:r>
      <w:r w:rsidR="00B01670">
        <w:t>by the equipment or configuration of the room</w:t>
      </w:r>
      <w:r w:rsidR="00EA08A5">
        <w:t>.</w:t>
      </w:r>
      <w:r w:rsidR="00B01670">
        <w:t xml:space="preserve"> Classrooms are predominantly used for</w:t>
      </w:r>
      <w:r w:rsidR="00E04355">
        <w:t xml:space="preserve"> lectures, discussions</w:t>
      </w:r>
      <w:r w:rsidR="00B01670">
        <w:t>,</w:t>
      </w:r>
      <w:r w:rsidR="00E04355">
        <w:t xml:space="preserve"> and televised instruction. They are not for </w:t>
      </w:r>
      <w:r>
        <w:t xml:space="preserve">laboratory purposes.  </w:t>
      </w:r>
      <w:r w:rsidR="00E04355">
        <w:t xml:space="preserve">Classrooms may </w:t>
      </w:r>
      <w:r>
        <w:t>contain instructional aids or equipment (multimedia or telecom equipment)</w:t>
      </w:r>
      <w:r w:rsidR="00A3098D">
        <w:t>.</w:t>
      </w:r>
    </w:p>
    <w:p w:rsidR="002E3DD2" w:rsidRDefault="002E3DD2">
      <w:r>
        <w:t>Classroom facilit</w:t>
      </w:r>
      <w:r w:rsidR="006549C8">
        <w:t>ies can be</w:t>
      </w:r>
      <w:r>
        <w:t>:</w:t>
      </w:r>
      <w:bookmarkStart w:id="1" w:name="_GoBack"/>
      <w:bookmarkEnd w:id="1"/>
    </w:p>
    <w:bookmarkEnd w:id="0"/>
    <w:p w:rsidR="002E3DD2" w:rsidRDefault="002E3DD2" w:rsidP="002E3DD2">
      <w:pPr>
        <w:pStyle w:val="ListParagraph"/>
        <w:numPr>
          <w:ilvl w:val="1"/>
          <w:numId w:val="2"/>
        </w:numPr>
        <w:spacing w:after="0"/>
      </w:pPr>
      <w:r>
        <w:t>General purpose classrooms</w:t>
      </w:r>
    </w:p>
    <w:p w:rsidR="002E3DD2" w:rsidRDefault="002E3DD2" w:rsidP="002E3DD2">
      <w:pPr>
        <w:pStyle w:val="ListParagraph"/>
        <w:numPr>
          <w:ilvl w:val="1"/>
          <w:numId w:val="2"/>
        </w:numPr>
        <w:spacing w:after="0"/>
      </w:pPr>
      <w:r>
        <w:t>Lecture halls</w:t>
      </w:r>
    </w:p>
    <w:p w:rsidR="002E3DD2" w:rsidRDefault="002E3DD2" w:rsidP="002E3DD2">
      <w:pPr>
        <w:pStyle w:val="ListParagraph"/>
        <w:numPr>
          <w:ilvl w:val="1"/>
          <w:numId w:val="2"/>
        </w:numPr>
        <w:spacing w:after="0"/>
      </w:pPr>
      <w:r>
        <w:t>Recitation rooms</w:t>
      </w:r>
    </w:p>
    <w:p w:rsidR="002E3DD2" w:rsidRDefault="002E3DD2" w:rsidP="002E3DD2">
      <w:pPr>
        <w:pStyle w:val="ListParagraph"/>
        <w:numPr>
          <w:ilvl w:val="1"/>
          <w:numId w:val="2"/>
        </w:numPr>
        <w:spacing w:after="0"/>
      </w:pPr>
      <w:r>
        <w:t>Seminar rooms</w:t>
      </w:r>
    </w:p>
    <w:p w:rsidR="002E3DD2" w:rsidRDefault="00E04355" w:rsidP="002E3DD2">
      <w:pPr>
        <w:pStyle w:val="ListParagraph"/>
        <w:numPr>
          <w:ilvl w:val="1"/>
          <w:numId w:val="2"/>
        </w:numPr>
        <w:spacing w:after="0"/>
      </w:pPr>
      <w:r>
        <w:t>Discussion</w:t>
      </w:r>
      <w:r w:rsidR="002E3DD2">
        <w:t xml:space="preserve"> rooms</w:t>
      </w:r>
    </w:p>
    <w:p w:rsidR="00E04355" w:rsidRDefault="00E04355" w:rsidP="00E04355"/>
    <w:p w:rsidR="006549C8" w:rsidRDefault="00E04355" w:rsidP="00E04355">
      <w:r>
        <w:t xml:space="preserve">Classroom facilities </w:t>
      </w:r>
      <w:r w:rsidRPr="005573A5">
        <w:rPr>
          <w:b/>
        </w:rPr>
        <w:t>ARE NOT</w:t>
      </w:r>
      <w:r>
        <w:t xml:space="preserve"> </w:t>
      </w:r>
    </w:p>
    <w:p w:rsidR="006549C8" w:rsidRDefault="006549C8" w:rsidP="006549C8">
      <w:pPr>
        <w:pStyle w:val="ListParagraph"/>
        <w:numPr>
          <w:ilvl w:val="0"/>
          <w:numId w:val="37"/>
        </w:numPr>
        <w:spacing w:after="0"/>
      </w:pPr>
      <w:r>
        <w:t>T</w:t>
      </w:r>
      <w:r w:rsidR="00E04355">
        <w:t>eaching laboratories – such as class labs or open labs</w:t>
      </w:r>
      <w:r w:rsidR="009238B1">
        <w:t xml:space="preserve"> (260, 261, 270)</w:t>
      </w:r>
    </w:p>
    <w:p w:rsidR="006549C8" w:rsidRDefault="006549C8" w:rsidP="006549C8">
      <w:pPr>
        <w:pStyle w:val="ListParagraph"/>
        <w:numPr>
          <w:ilvl w:val="0"/>
          <w:numId w:val="37"/>
        </w:numPr>
        <w:spacing w:after="0"/>
      </w:pPr>
      <w:r>
        <w:t>T</w:t>
      </w:r>
      <w:r w:rsidR="005573A5">
        <w:t xml:space="preserve">utorial rooms (470) </w:t>
      </w:r>
    </w:p>
    <w:p w:rsidR="006549C8" w:rsidRDefault="006549C8" w:rsidP="006549C8">
      <w:pPr>
        <w:pStyle w:val="ListParagraph"/>
        <w:numPr>
          <w:ilvl w:val="0"/>
          <w:numId w:val="37"/>
        </w:numPr>
        <w:spacing w:after="0"/>
      </w:pPr>
      <w:r>
        <w:t>C</w:t>
      </w:r>
      <w:r w:rsidR="005573A5">
        <w:t xml:space="preserve">onference rooms (340) </w:t>
      </w:r>
    </w:p>
    <w:p w:rsidR="00E04355" w:rsidRDefault="006549C8" w:rsidP="006549C8">
      <w:pPr>
        <w:pStyle w:val="ListParagraph"/>
        <w:numPr>
          <w:ilvl w:val="0"/>
          <w:numId w:val="37"/>
        </w:numPr>
        <w:spacing w:after="0"/>
      </w:pPr>
      <w:r>
        <w:t>A</w:t>
      </w:r>
      <w:r w:rsidR="005573A5">
        <w:t>ssembly facilities (650)</w:t>
      </w:r>
      <w:r w:rsidR="00C91AAD">
        <w:t>.</w:t>
      </w:r>
    </w:p>
    <w:p w:rsidR="00414A39" w:rsidRDefault="00414A39" w:rsidP="00E87152">
      <w:pPr>
        <w:spacing w:after="0"/>
        <w:rPr>
          <w:b/>
        </w:rPr>
      </w:pPr>
    </w:p>
    <w:p w:rsidR="005573A5" w:rsidRDefault="005573A5" w:rsidP="00E87152">
      <w:pPr>
        <w:spacing w:after="0"/>
        <w:rPr>
          <w:b/>
        </w:rPr>
      </w:pPr>
      <w:r w:rsidRPr="005573A5">
        <w:rPr>
          <w:b/>
        </w:rPr>
        <w:t>130 Seminar Rooms</w:t>
      </w:r>
    </w:p>
    <w:p w:rsidR="00550883" w:rsidRPr="00C91AAD" w:rsidRDefault="00A33D48" w:rsidP="00E87152">
      <w:pPr>
        <w:spacing w:after="0"/>
        <w:rPr>
          <w:i/>
        </w:rPr>
      </w:pPr>
      <w:r w:rsidRPr="00C91AAD">
        <w:rPr>
          <w:i/>
        </w:rPr>
        <w:t xml:space="preserve">REPORT: </w:t>
      </w:r>
      <w:r w:rsidR="00C91AAD" w:rsidRPr="00C91AAD">
        <w:rPr>
          <w:i/>
        </w:rPr>
        <w:t>T</w:t>
      </w:r>
      <w:r w:rsidRPr="00C91AAD">
        <w:rPr>
          <w:i/>
        </w:rPr>
        <w:t>he number of</w:t>
      </w:r>
      <w:r w:rsidR="00550883" w:rsidRPr="00C91AAD">
        <w:rPr>
          <w:i/>
        </w:rPr>
        <w:t xml:space="preserve"> student stations – or chairs. Do not exceed the seating capacity when counting chairs.</w:t>
      </w:r>
    </w:p>
    <w:p w:rsidR="00E87152" w:rsidRDefault="00E87152" w:rsidP="00E87152">
      <w:pPr>
        <w:spacing w:after="0"/>
      </w:pPr>
    </w:p>
    <w:p w:rsidR="005573A5" w:rsidRDefault="005573A5" w:rsidP="00E04355">
      <w:r>
        <w:t xml:space="preserve">Seminar rooms are used for </w:t>
      </w:r>
      <w:r w:rsidR="005B51A6">
        <w:t>scheduled instructional</w:t>
      </w:r>
      <w:r>
        <w:t xml:space="preserve"> small discussion activities and</w:t>
      </w:r>
      <w:r w:rsidR="008100ED">
        <w:t>/or</w:t>
      </w:r>
      <w:r>
        <w:t xml:space="preserve"> classes that </w:t>
      </w:r>
      <w:r w:rsidRPr="00C91AAD">
        <w:rPr>
          <w:b/>
          <w:u w:val="single"/>
        </w:rPr>
        <w:t>are not tied</w:t>
      </w:r>
      <w:r>
        <w:t xml:space="preserve"> to a specific discipline.  Difference between a classroom and a seminar room is that a seminar room contains a large table with chairs around it. </w:t>
      </w:r>
      <w:r w:rsidR="008100ED">
        <w:t>It can have equipment specific to a certain discipline, but must be able to be used by other disciplines.</w:t>
      </w:r>
    </w:p>
    <w:p w:rsidR="00C91AAD" w:rsidRDefault="008100ED">
      <w:r>
        <w:t xml:space="preserve">Seminar rooms </w:t>
      </w:r>
      <w:r w:rsidR="00C91AAD" w:rsidRPr="00C91AAD">
        <w:rPr>
          <w:b/>
        </w:rPr>
        <w:t>ARE NOT</w:t>
      </w:r>
      <w:r w:rsidR="00C91AAD">
        <w:t>:</w:t>
      </w:r>
    </w:p>
    <w:p w:rsidR="00C91AAD" w:rsidRDefault="00C91AAD" w:rsidP="00C91AAD">
      <w:pPr>
        <w:pStyle w:val="ListParagraph"/>
        <w:numPr>
          <w:ilvl w:val="0"/>
          <w:numId w:val="36"/>
        </w:numPr>
        <w:spacing w:after="0"/>
      </w:pPr>
      <w:r>
        <w:t>C</w:t>
      </w:r>
      <w:r w:rsidR="008100ED">
        <w:t xml:space="preserve">onference rooms </w:t>
      </w:r>
    </w:p>
    <w:p w:rsidR="00C91AAD" w:rsidRDefault="00C91AAD" w:rsidP="00C91AAD">
      <w:pPr>
        <w:pStyle w:val="ListParagraph"/>
        <w:numPr>
          <w:ilvl w:val="0"/>
          <w:numId w:val="36"/>
        </w:numPr>
        <w:spacing w:after="0"/>
      </w:pPr>
      <w:r>
        <w:t>T</w:t>
      </w:r>
      <w:r w:rsidR="008100ED">
        <w:t>eaching labs</w:t>
      </w:r>
    </w:p>
    <w:p w:rsidR="00C91AAD" w:rsidRDefault="00C91AAD" w:rsidP="00C91AAD">
      <w:pPr>
        <w:pStyle w:val="ListParagraph"/>
        <w:numPr>
          <w:ilvl w:val="0"/>
          <w:numId w:val="36"/>
        </w:numPr>
        <w:spacing w:after="0"/>
      </w:pPr>
      <w:r>
        <w:t>T</w:t>
      </w:r>
      <w:r w:rsidR="008100ED">
        <w:t xml:space="preserve">utorial training rooms, </w:t>
      </w:r>
    </w:p>
    <w:p w:rsidR="00C91AAD" w:rsidRDefault="00C91AAD" w:rsidP="00C91AAD">
      <w:pPr>
        <w:pStyle w:val="ListParagraph"/>
        <w:numPr>
          <w:ilvl w:val="0"/>
          <w:numId w:val="36"/>
        </w:numPr>
        <w:spacing w:after="0"/>
      </w:pPr>
      <w:r>
        <w:t>A</w:t>
      </w:r>
      <w:r w:rsidR="008100ED">
        <w:t xml:space="preserve">ssembly rooms </w:t>
      </w:r>
    </w:p>
    <w:p w:rsidR="002E3DD2" w:rsidRDefault="00C91AAD" w:rsidP="00C91AAD">
      <w:pPr>
        <w:pStyle w:val="ListParagraph"/>
        <w:numPr>
          <w:ilvl w:val="0"/>
          <w:numId w:val="36"/>
        </w:numPr>
        <w:spacing w:after="0"/>
      </w:pPr>
      <w:r>
        <w:t>R</w:t>
      </w:r>
      <w:r w:rsidR="008100ED">
        <w:t>ooms used for scholarly activity</w:t>
      </w:r>
    </w:p>
    <w:p w:rsidR="006549C8" w:rsidRDefault="006549C8">
      <w:r>
        <w:br w:type="page"/>
      </w:r>
    </w:p>
    <w:p w:rsidR="00DA1DA7" w:rsidRDefault="00DA1DA7">
      <w:r>
        <w:rPr>
          <w:b/>
          <w:noProof/>
        </w:rPr>
        <w:lastRenderedPageBreak/>
        <mc:AlternateContent>
          <mc:Choice Requires="wps">
            <w:drawing>
              <wp:anchor distT="0" distB="0" distL="114300" distR="114300" simplePos="0" relativeHeight="251661312" behindDoc="0" locked="0" layoutInCell="1" allowOverlap="1" wp14:anchorId="1BB90E1E" wp14:editId="255F5603">
                <wp:simplePos x="0" y="0"/>
                <wp:positionH relativeFrom="margin">
                  <wp:posOffset>0</wp:posOffset>
                </wp:positionH>
                <wp:positionV relativeFrom="paragraph">
                  <wp:posOffset>0</wp:posOffset>
                </wp:positionV>
                <wp:extent cx="5940021" cy="259773"/>
                <wp:effectExtent l="0" t="0" r="22860" b="26035"/>
                <wp:wrapNone/>
                <wp:docPr id="2" name="Text Box 2"/>
                <wp:cNvGraphicFramePr/>
                <a:graphic xmlns:a="http://schemas.openxmlformats.org/drawingml/2006/main">
                  <a:graphicData uri="http://schemas.microsoft.com/office/word/2010/wordprocessingShape">
                    <wps:wsp>
                      <wps:cNvSpPr txBox="1"/>
                      <wps:spPr>
                        <a:xfrm>
                          <a:off x="0" y="0"/>
                          <a:ext cx="5940021" cy="259773"/>
                        </a:xfrm>
                        <a:prstGeom prst="rect">
                          <a:avLst/>
                        </a:prstGeom>
                        <a:solidFill>
                          <a:schemeClr val="accent5">
                            <a:lumMod val="40000"/>
                            <a:lumOff val="60000"/>
                          </a:schemeClr>
                        </a:solidFill>
                        <a:ln w="6350">
                          <a:solidFill>
                            <a:prstClr val="black"/>
                          </a:solidFill>
                        </a:ln>
                      </wps:spPr>
                      <wps:txbx>
                        <w:txbxContent>
                          <w:p w:rsidR="00724C59" w:rsidRPr="00465F1B" w:rsidRDefault="00724C59" w:rsidP="00DA1DA7">
                            <w:pPr>
                              <w:jc w:val="center"/>
                              <w:rPr>
                                <w:b/>
                              </w:rPr>
                            </w:pPr>
                            <w:r>
                              <w:rPr>
                                <w:b/>
                              </w:rPr>
                              <w:t>2</w:t>
                            </w:r>
                            <w:r w:rsidRPr="00465F1B">
                              <w:rPr>
                                <w:b/>
                              </w:rPr>
                              <w:t>00 Series – Research and Teaching Lab</w:t>
                            </w:r>
                            <w:r>
                              <w:rPr>
                                <w:b/>
                              </w:rPr>
                              <w:t>oratories (Labs)</w:t>
                            </w:r>
                          </w:p>
                          <w:p w:rsidR="00724C59" w:rsidRDefault="00724C59" w:rsidP="00DA1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90E1E" id="Text Box 2" o:spid="_x0000_s1028" type="#_x0000_t202" style="position:absolute;margin-left:0;margin-top:0;width:467.7pt;height:20.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" fillcolor="#bdd6ee [1304]" strokeweight=".5pt">
                <v:textbox>
                  <w:txbxContent>
                    <w:p w:rsidR="00724C59" w:rsidRPr="00465F1B" w:rsidRDefault="00724C59" w:rsidP="00DA1DA7">
                      <w:pPr>
                        <w:jc w:val="center"/>
                        <w:rPr>
                          <w:b/>
                        </w:rPr>
                      </w:pPr>
                      <w:r>
                        <w:rPr>
                          <w:b/>
                        </w:rPr>
                        <w:t>2</w:t>
                      </w:r>
                      <w:r w:rsidRPr="00465F1B">
                        <w:rPr>
                          <w:b/>
                        </w:rPr>
                        <w:t>00 Series – Research and Teaching Lab</w:t>
                      </w:r>
                      <w:r>
                        <w:rPr>
                          <w:b/>
                        </w:rPr>
                        <w:t>oratories (Labs)</w:t>
                      </w:r>
                    </w:p>
                    <w:p w:rsidR="00724C59" w:rsidRDefault="00724C59" w:rsidP="00DA1DA7"/>
                  </w:txbxContent>
                </v:textbox>
                <w10:wrap anchorx="margin"/>
              </v:shape>
            </w:pict>
          </mc:Fallback>
        </mc:AlternateContent>
      </w:r>
    </w:p>
    <w:p w:rsidR="00DA1DA7" w:rsidRPr="00DA1DA7" w:rsidRDefault="006549C8" w:rsidP="00E87152">
      <w:pPr>
        <w:spacing w:after="0"/>
        <w:rPr>
          <w:b/>
        </w:rPr>
      </w:pPr>
      <w:r>
        <w:rPr>
          <w:b/>
        </w:rPr>
        <w:t xml:space="preserve">200 </w:t>
      </w:r>
      <w:r w:rsidR="00DA1DA7">
        <w:rPr>
          <w:b/>
        </w:rPr>
        <w:t>Research and Teaching Labs</w:t>
      </w:r>
    </w:p>
    <w:p w:rsidR="00E87152" w:rsidRDefault="00E87152" w:rsidP="00E87152">
      <w:pPr>
        <w:spacing w:after="0"/>
        <w:rPr>
          <w:i/>
        </w:rPr>
      </w:pPr>
      <w:r w:rsidRPr="00E87152">
        <w:rPr>
          <w:i/>
        </w:rPr>
        <w:t>No station reporting</w:t>
      </w:r>
    </w:p>
    <w:p w:rsidR="00E87152" w:rsidRPr="00E87152" w:rsidRDefault="00E87152" w:rsidP="00E87152">
      <w:pPr>
        <w:spacing w:after="0"/>
        <w:rPr>
          <w:i/>
        </w:rPr>
      </w:pPr>
    </w:p>
    <w:p w:rsidR="005E3D2F" w:rsidRDefault="006549C8">
      <w:r>
        <w:t xml:space="preserve">Research and Teaching </w:t>
      </w:r>
      <w:r w:rsidR="005E3D2F">
        <w:t xml:space="preserve">Labs and related areas are used for research, scholarly activity and teaching that requires students to observe, practice and experiment.  </w:t>
      </w:r>
    </w:p>
    <w:p w:rsidR="00784C15" w:rsidRDefault="005E3D2F" w:rsidP="00784C15">
      <w:r>
        <w:t xml:space="preserve">A lab is designed with special equipment or configuration that supports a specific discipline or closely related disciplines. </w:t>
      </w:r>
      <w:r w:rsidR="00784C15">
        <w:t>A lab can have individual or group discussions with or without supervision.</w:t>
      </w:r>
    </w:p>
    <w:p w:rsidR="00A33D48" w:rsidRDefault="00A33D48">
      <w:r>
        <w:t xml:space="preserve">Four categories of Labs: </w:t>
      </w:r>
    </w:p>
    <w:p w:rsidR="00A33D48" w:rsidRDefault="00A33D48" w:rsidP="00A33D48">
      <w:pPr>
        <w:pStyle w:val="ListParagraph"/>
        <w:numPr>
          <w:ilvl w:val="0"/>
          <w:numId w:val="7"/>
        </w:numPr>
        <w:spacing w:after="0"/>
      </w:pPr>
      <w:r>
        <w:t>Research (210)</w:t>
      </w:r>
    </w:p>
    <w:p w:rsidR="00A33D48" w:rsidRDefault="00A33D48" w:rsidP="00A33D48">
      <w:pPr>
        <w:pStyle w:val="ListParagraph"/>
        <w:numPr>
          <w:ilvl w:val="0"/>
          <w:numId w:val="7"/>
        </w:numPr>
        <w:spacing w:after="0"/>
      </w:pPr>
      <w:r>
        <w:t>Scholarly Activity (250)</w:t>
      </w:r>
    </w:p>
    <w:p w:rsidR="00A33D48" w:rsidRDefault="00A33D48" w:rsidP="00A33D48">
      <w:pPr>
        <w:pStyle w:val="ListParagraph"/>
        <w:numPr>
          <w:ilvl w:val="0"/>
          <w:numId w:val="7"/>
        </w:numPr>
        <w:spacing w:after="0"/>
      </w:pPr>
      <w:r>
        <w:t>Class and Special Class Labs (265)</w:t>
      </w:r>
    </w:p>
    <w:p w:rsidR="00A33D48" w:rsidRDefault="00A33D48" w:rsidP="00A33D48">
      <w:pPr>
        <w:pStyle w:val="ListParagraph"/>
        <w:numPr>
          <w:ilvl w:val="0"/>
          <w:numId w:val="7"/>
        </w:numPr>
        <w:spacing w:after="0"/>
      </w:pPr>
      <w:r>
        <w:t>Open Labs (275)</w:t>
      </w:r>
    </w:p>
    <w:p w:rsidR="006549C8" w:rsidRDefault="006549C8" w:rsidP="00E87152">
      <w:pPr>
        <w:spacing w:after="0"/>
        <w:rPr>
          <w:b/>
        </w:rPr>
      </w:pPr>
    </w:p>
    <w:p w:rsidR="00465F1B" w:rsidRDefault="00465F1B" w:rsidP="00E87152">
      <w:pPr>
        <w:spacing w:after="0"/>
        <w:rPr>
          <w:b/>
        </w:rPr>
      </w:pPr>
      <w:r w:rsidRPr="00465F1B">
        <w:rPr>
          <w:b/>
        </w:rPr>
        <w:t xml:space="preserve">210 Research Lab </w:t>
      </w:r>
      <w:r w:rsidR="004329E8">
        <w:rPr>
          <w:b/>
        </w:rPr>
        <w:t>or Studio</w:t>
      </w:r>
    </w:p>
    <w:p w:rsidR="00E87152" w:rsidRDefault="00E87152" w:rsidP="00E87152">
      <w:pPr>
        <w:spacing w:after="0"/>
        <w:rPr>
          <w:i/>
        </w:rPr>
      </w:pPr>
      <w:r w:rsidRPr="00E87152">
        <w:rPr>
          <w:i/>
        </w:rPr>
        <w:t>No station reporting</w:t>
      </w:r>
    </w:p>
    <w:p w:rsidR="00E87152" w:rsidRPr="00E87152" w:rsidRDefault="00E87152" w:rsidP="00E87152">
      <w:pPr>
        <w:spacing w:after="0"/>
        <w:rPr>
          <w:i/>
        </w:rPr>
      </w:pPr>
    </w:p>
    <w:p w:rsidR="004329E8" w:rsidRDefault="004329E8" w:rsidP="004329E8">
      <w:pPr>
        <w:spacing w:after="0" w:line="240" w:lineRule="auto"/>
      </w:pPr>
      <w:r>
        <w:t xml:space="preserve">Rooms used, designed and equipped for </w:t>
      </w:r>
      <w:r w:rsidRPr="004329E8">
        <w:rPr>
          <w:b/>
          <w:u w:val="single"/>
        </w:rPr>
        <w:t>faculty</w:t>
      </w:r>
      <w:r w:rsidRPr="004329E8">
        <w:rPr>
          <w:b/>
        </w:rPr>
        <w:t xml:space="preserve">, </w:t>
      </w:r>
      <w:r w:rsidRPr="004329E8">
        <w:rPr>
          <w:b/>
          <w:u w:val="single"/>
        </w:rPr>
        <w:t>staff</w:t>
      </w:r>
      <w:r>
        <w:t xml:space="preserve"> and </w:t>
      </w:r>
      <w:r w:rsidRPr="004329E8">
        <w:rPr>
          <w:b/>
        </w:rPr>
        <w:t>assigned</w:t>
      </w:r>
      <w:r>
        <w:rPr>
          <w:color w:val="FF0000"/>
        </w:rPr>
        <w:t xml:space="preserve"> </w:t>
      </w:r>
      <w:r>
        <w:t xml:space="preserve">students in any </w:t>
      </w:r>
      <w:r w:rsidRPr="004329E8">
        <w:rPr>
          <w:b/>
        </w:rPr>
        <w:t xml:space="preserve">discipline </w:t>
      </w:r>
      <w:r w:rsidRPr="004329E8">
        <w:rPr>
          <w:b/>
          <w:u w:val="single"/>
        </w:rPr>
        <w:t>to contribute to the extension of a field of knowledge</w:t>
      </w:r>
      <w:r>
        <w:t xml:space="preserve"> by conducting the following research activities, which are directed by faculty or a principal investigator(s): </w:t>
      </w:r>
    </w:p>
    <w:p w:rsidR="004329E8" w:rsidRDefault="004329E8" w:rsidP="000B4112">
      <w:pPr>
        <w:pStyle w:val="ListParagraph"/>
        <w:numPr>
          <w:ilvl w:val="0"/>
          <w:numId w:val="7"/>
        </w:numPr>
        <w:spacing w:after="0"/>
      </w:pPr>
      <w:r>
        <w:t>Laboratory experimentation, application, observation, composition, research, or training in research methods</w:t>
      </w:r>
    </w:p>
    <w:p w:rsidR="004329E8" w:rsidRDefault="004329E8" w:rsidP="000B4112">
      <w:pPr>
        <w:pStyle w:val="ListParagraph"/>
        <w:numPr>
          <w:ilvl w:val="0"/>
          <w:numId w:val="7"/>
        </w:numPr>
        <w:spacing w:after="0"/>
      </w:pPr>
      <w:r>
        <w:t>Professional research and observation</w:t>
      </w:r>
    </w:p>
    <w:p w:rsidR="004329E8" w:rsidRDefault="004329E8" w:rsidP="000B4112">
      <w:pPr>
        <w:pStyle w:val="ListParagraph"/>
        <w:numPr>
          <w:ilvl w:val="0"/>
          <w:numId w:val="7"/>
        </w:numPr>
        <w:spacing w:after="0"/>
      </w:pPr>
      <w:r>
        <w:t xml:space="preserve">Human subject observation </w:t>
      </w:r>
      <w:r w:rsidRPr="000B4112">
        <w:t>IF</w:t>
      </w:r>
      <w:r>
        <w:t xml:space="preserve"> the activity is primarily for research</w:t>
      </w:r>
    </w:p>
    <w:p w:rsidR="004329E8" w:rsidRDefault="004329E8" w:rsidP="000B4112">
      <w:pPr>
        <w:pStyle w:val="ListParagraph"/>
        <w:numPr>
          <w:ilvl w:val="0"/>
          <w:numId w:val="7"/>
        </w:numPr>
        <w:spacing w:after="0"/>
      </w:pPr>
      <w:r>
        <w:t xml:space="preserve">Structured </w:t>
      </w:r>
      <w:r w:rsidRPr="000B4112">
        <w:t>creative</w:t>
      </w:r>
      <w:r>
        <w:t xml:space="preserve"> activities within a specific program—</w:t>
      </w:r>
      <w:r w:rsidRPr="000B4112">
        <w:t>IF</w:t>
      </w:r>
      <w:r>
        <w:t xml:space="preserve"> the room requires </w:t>
      </w:r>
    </w:p>
    <w:p w:rsidR="004329E8" w:rsidRDefault="004329E8" w:rsidP="000B4112">
      <w:pPr>
        <w:pStyle w:val="ListParagraph"/>
        <w:numPr>
          <w:ilvl w:val="2"/>
          <w:numId w:val="39"/>
        </w:numPr>
        <w:spacing w:after="0" w:line="240" w:lineRule="auto"/>
      </w:pPr>
      <w:r>
        <w:t>Special equipment</w:t>
      </w:r>
    </w:p>
    <w:p w:rsidR="004329E8" w:rsidRDefault="004329E8" w:rsidP="000B4112">
      <w:pPr>
        <w:pStyle w:val="ListParagraph"/>
        <w:numPr>
          <w:ilvl w:val="2"/>
          <w:numId w:val="39"/>
        </w:numPr>
        <w:spacing w:after="0" w:line="240" w:lineRule="auto"/>
      </w:pPr>
      <w:r>
        <w:t>Activity areas for special performance or practice (art, dance music, drama)</w:t>
      </w:r>
    </w:p>
    <w:p w:rsidR="004329E8" w:rsidRDefault="004329E8" w:rsidP="000B4112">
      <w:pPr>
        <w:pStyle w:val="ListParagraph"/>
        <w:numPr>
          <w:ilvl w:val="2"/>
          <w:numId w:val="39"/>
        </w:numPr>
        <w:spacing w:after="0" w:line="240" w:lineRule="auto"/>
      </w:pPr>
      <w:r>
        <w:t xml:space="preserve">Structural support beyond that of an office </w:t>
      </w:r>
    </w:p>
    <w:p w:rsidR="004329E8" w:rsidRDefault="004329E8" w:rsidP="004329E8">
      <w:pPr>
        <w:spacing w:after="0" w:line="240" w:lineRule="auto"/>
      </w:pPr>
      <w:r>
        <w:t>Research Laboratories/Studios also include:</w:t>
      </w:r>
    </w:p>
    <w:p w:rsidR="004329E8" w:rsidRDefault="004329E8" w:rsidP="000B4112">
      <w:pPr>
        <w:pStyle w:val="ListParagraph"/>
        <w:numPr>
          <w:ilvl w:val="0"/>
          <w:numId w:val="7"/>
        </w:numPr>
        <w:spacing w:after="0"/>
      </w:pPr>
      <w:r>
        <w:t>Research art studios requiring high ceilings, additional ventilation, special provisions for water or electricity.</w:t>
      </w:r>
    </w:p>
    <w:p w:rsidR="004329E8" w:rsidRDefault="004329E8" w:rsidP="000B4112">
      <w:pPr>
        <w:pStyle w:val="ListParagraph"/>
        <w:numPr>
          <w:ilvl w:val="0"/>
          <w:numId w:val="7"/>
        </w:numPr>
        <w:spacing w:after="0"/>
      </w:pPr>
      <w:r>
        <w:t>Research performance facilities requiring a large stage or performance area</w:t>
      </w:r>
    </w:p>
    <w:p w:rsidR="004329E8" w:rsidRDefault="004329E8" w:rsidP="004329E8">
      <w:pPr>
        <w:spacing w:after="0" w:line="240" w:lineRule="auto"/>
      </w:pPr>
    </w:p>
    <w:p w:rsidR="004329E8" w:rsidRDefault="004329E8" w:rsidP="004329E8">
      <w:pPr>
        <w:spacing w:after="0" w:line="240" w:lineRule="auto"/>
      </w:pPr>
    </w:p>
    <w:p w:rsidR="004329E8" w:rsidRDefault="004329E8" w:rsidP="004329E8">
      <w:pPr>
        <w:spacing w:after="0" w:line="240" w:lineRule="auto"/>
      </w:pPr>
      <w:r>
        <w:t xml:space="preserve">This room use category </w:t>
      </w:r>
      <w:r>
        <w:rPr>
          <w:b/>
        </w:rPr>
        <w:t>does not</w:t>
      </w:r>
      <w:r>
        <w:t xml:space="preserve"> include: </w:t>
      </w:r>
    </w:p>
    <w:p w:rsidR="004329E8" w:rsidRDefault="004329E8" w:rsidP="000B4112">
      <w:pPr>
        <w:pStyle w:val="ListParagraph"/>
        <w:numPr>
          <w:ilvl w:val="0"/>
          <w:numId w:val="7"/>
        </w:numPr>
        <w:spacing w:after="0"/>
      </w:pPr>
      <w:r>
        <w:t xml:space="preserve">Rooms used primarily for </w:t>
      </w:r>
      <w:r w:rsidRPr="000B4112">
        <w:t>student</w:t>
      </w:r>
      <w:r>
        <w:t xml:space="preserve"> practice, experiment, and observation that </w:t>
      </w:r>
      <w:r w:rsidRPr="000B4112">
        <w:t>do not</w:t>
      </w:r>
      <w:r>
        <w:t xml:space="preserve"> contribute to the extension of a field of knowledge; these rooms are coded as: Class Laboratory (260), Special Class Laboratory (261), or Open Laboratory (265). </w:t>
      </w:r>
    </w:p>
    <w:p w:rsidR="004329E8" w:rsidRDefault="004329E8" w:rsidP="000B4112">
      <w:pPr>
        <w:pStyle w:val="ListParagraph"/>
        <w:numPr>
          <w:ilvl w:val="0"/>
          <w:numId w:val="7"/>
        </w:numPr>
        <w:spacing w:after="0"/>
      </w:pPr>
      <w:r>
        <w:t xml:space="preserve">Rooms used for research that </w:t>
      </w:r>
      <w:r w:rsidRPr="000B4112">
        <w:t>do not</w:t>
      </w:r>
      <w:r>
        <w:t xml:space="preserve"> require </w:t>
      </w:r>
      <w:r w:rsidRPr="000B4112">
        <w:t>special</w:t>
      </w:r>
      <w:r>
        <w:t xml:space="preserve"> </w:t>
      </w:r>
      <w:r w:rsidRPr="000B4112">
        <w:t>additional</w:t>
      </w:r>
      <w:r>
        <w:t xml:space="preserve">: </w:t>
      </w:r>
    </w:p>
    <w:p w:rsidR="004329E8" w:rsidRDefault="004329E8" w:rsidP="000B4112">
      <w:pPr>
        <w:pStyle w:val="ListParagraph"/>
        <w:numPr>
          <w:ilvl w:val="2"/>
          <w:numId w:val="40"/>
        </w:numPr>
        <w:spacing w:after="0" w:line="240" w:lineRule="auto"/>
      </w:pPr>
      <w:r>
        <w:t>Infrastructure support</w:t>
      </w:r>
    </w:p>
    <w:p w:rsidR="004329E8" w:rsidRDefault="004329E8" w:rsidP="000B4112">
      <w:pPr>
        <w:pStyle w:val="ListParagraph"/>
        <w:numPr>
          <w:ilvl w:val="2"/>
          <w:numId w:val="40"/>
        </w:numPr>
        <w:spacing w:after="0" w:line="240" w:lineRule="auto"/>
      </w:pPr>
      <w:r>
        <w:t>Physical design</w:t>
      </w:r>
    </w:p>
    <w:p w:rsidR="004329E8" w:rsidRDefault="004329E8" w:rsidP="000B4112">
      <w:pPr>
        <w:pStyle w:val="ListParagraph"/>
        <w:numPr>
          <w:ilvl w:val="2"/>
          <w:numId w:val="40"/>
        </w:numPr>
        <w:spacing w:after="0" w:line="240" w:lineRule="auto"/>
      </w:pPr>
      <w:r>
        <w:t>Fixed equipment or set-ups</w:t>
      </w:r>
    </w:p>
    <w:p w:rsidR="004329E8" w:rsidRDefault="004329E8" w:rsidP="004329E8">
      <w:pPr>
        <w:spacing w:after="0" w:line="240" w:lineRule="auto"/>
        <w:ind w:left="810"/>
      </w:pPr>
      <w:r>
        <w:t>These rooms are coded as: Research Office (211), or Academic Office (310)</w:t>
      </w:r>
    </w:p>
    <w:p w:rsidR="004329E8" w:rsidRDefault="004329E8" w:rsidP="000B4112">
      <w:pPr>
        <w:pStyle w:val="ListParagraph"/>
        <w:numPr>
          <w:ilvl w:val="0"/>
          <w:numId w:val="7"/>
        </w:numPr>
        <w:spacing w:after="0"/>
      </w:pPr>
      <w:r>
        <w:t>Research facilities of an unusually large size (i.e. wind tunnels, linear accelerators) With special OP approval these rooms are coded as Miscellaneous (740)</w:t>
      </w:r>
    </w:p>
    <w:p w:rsidR="004329E8" w:rsidRDefault="004329E8" w:rsidP="000B4112">
      <w:pPr>
        <w:pStyle w:val="ListParagraph"/>
        <w:numPr>
          <w:ilvl w:val="0"/>
          <w:numId w:val="7"/>
        </w:numPr>
        <w:spacing w:after="0"/>
      </w:pPr>
      <w:r>
        <w:lastRenderedPageBreak/>
        <w:t xml:space="preserve">Testing or monitoring associated with </w:t>
      </w:r>
      <w:r w:rsidRPr="000B4112">
        <w:t>campus-wide central service</w:t>
      </w:r>
      <w:r>
        <w:t xml:space="preserve"> (as opposed to testing or monitoring supporting a research lab or studio.) These rooms are coded as Central Service 760.</w:t>
      </w:r>
    </w:p>
    <w:p w:rsidR="004329E8" w:rsidRDefault="004329E8" w:rsidP="000B4112">
      <w:pPr>
        <w:pStyle w:val="ListParagraph"/>
        <w:numPr>
          <w:ilvl w:val="0"/>
          <w:numId w:val="7"/>
        </w:numPr>
        <w:spacing w:after="0"/>
      </w:pPr>
      <w:r>
        <w:t>Autopsy and morgues related to organized health care facilities (student infirmary, campus clinics.) These rooms are coded in the 800 series.</w:t>
      </w:r>
    </w:p>
    <w:p w:rsidR="006549C8" w:rsidRDefault="006549C8">
      <w:pPr>
        <w:rPr>
          <w:b/>
        </w:rPr>
      </w:pPr>
    </w:p>
    <w:p w:rsidR="00784C15" w:rsidRDefault="00784C15" w:rsidP="00E87152">
      <w:pPr>
        <w:spacing w:after="0"/>
        <w:rPr>
          <w:b/>
        </w:rPr>
      </w:pPr>
      <w:r w:rsidRPr="00CD750A">
        <w:rPr>
          <w:b/>
        </w:rPr>
        <w:t xml:space="preserve">211 Research Office </w:t>
      </w:r>
    </w:p>
    <w:p w:rsidR="00E87152" w:rsidRDefault="00E87152" w:rsidP="00E87152">
      <w:pPr>
        <w:spacing w:after="0"/>
        <w:rPr>
          <w:i/>
        </w:rPr>
      </w:pPr>
      <w:r w:rsidRPr="00E87152">
        <w:rPr>
          <w:i/>
        </w:rPr>
        <w:t>No station reporting</w:t>
      </w:r>
    </w:p>
    <w:p w:rsidR="00E87152" w:rsidRPr="00E87152" w:rsidRDefault="00E87152" w:rsidP="00E87152">
      <w:pPr>
        <w:spacing w:after="0"/>
        <w:rPr>
          <w:i/>
        </w:rPr>
      </w:pPr>
    </w:p>
    <w:p w:rsidR="000B4112" w:rsidRDefault="00CD750A">
      <w:r>
        <w:t xml:space="preserve">A Research </w:t>
      </w:r>
      <w:r w:rsidR="00784C15">
        <w:t>Office</w:t>
      </w:r>
      <w:r>
        <w:t xml:space="preserve"> is used by professional and staff researchers or graduate students</w:t>
      </w:r>
      <w:r w:rsidR="00784C15">
        <w:t xml:space="preserve"> and used for</w:t>
      </w:r>
      <w:r>
        <w:t xml:space="preserve"> desk, computer and</w:t>
      </w:r>
      <w:r w:rsidR="006549C8">
        <w:t>/or</w:t>
      </w:r>
      <w:r>
        <w:t xml:space="preserve"> table top research</w:t>
      </w:r>
      <w:r w:rsidR="000B4112">
        <w:t xml:space="preserve"> that does not require additional or specific infrastructure support: </w:t>
      </w:r>
    </w:p>
    <w:p w:rsidR="000B4112" w:rsidRDefault="000B4112" w:rsidP="000B4112">
      <w:pPr>
        <w:pStyle w:val="ListParagraph"/>
        <w:numPr>
          <w:ilvl w:val="0"/>
          <w:numId w:val="8"/>
        </w:numPr>
        <w:spacing w:after="0"/>
      </w:pPr>
      <w:r>
        <w:t>Built in equipment</w:t>
      </w:r>
    </w:p>
    <w:p w:rsidR="000B4112" w:rsidRDefault="000B4112" w:rsidP="000B4112">
      <w:pPr>
        <w:pStyle w:val="ListParagraph"/>
        <w:numPr>
          <w:ilvl w:val="0"/>
          <w:numId w:val="8"/>
        </w:numPr>
        <w:spacing w:after="0"/>
      </w:pPr>
      <w:r>
        <w:t>Ventilation</w:t>
      </w:r>
    </w:p>
    <w:p w:rsidR="000B4112" w:rsidRDefault="000B4112" w:rsidP="000B4112">
      <w:pPr>
        <w:pStyle w:val="ListParagraph"/>
        <w:numPr>
          <w:ilvl w:val="0"/>
          <w:numId w:val="8"/>
        </w:numPr>
        <w:spacing w:after="0"/>
      </w:pPr>
      <w:r>
        <w:t>Water or electrical provisions</w:t>
      </w:r>
    </w:p>
    <w:p w:rsidR="000B4112" w:rsidRDefault="000B4112" w:rsidP="000B4112">
      <w:pPr>
        <w:pStyle w:val="ListParagraph"/>
        <w:numPr>
          <w:ilvl w:val="0"/>
          <w:numId w:val="8"/>
        </w:numPr>
        <w:spacing w:after="0"/>
      </w:pPr>
      <w:r>
        <w:t>Performance space</w:t>
      </w:r>
    </w:p>
    <w:p w:rsidR="00CD750A" w:rsidRPr="006549C8" w:rsidRDefault="00CD750A">
      <w:pPr>
        <w:rPr>
          <w:u w:val="single"/>
        </w:rPr>
      </w:pPr>
      <w:r w:rsidRPr="006549C8">
        <w:t xml:space="preserve">  </w:t>
      </w:r>
      <w:r w:rsidR="006549C8" w:rsidRPr="006549C8">
        <w:rPr>
          <w:u w:val="single"/>
        </w:rPr>
        <w:t xml:space="preserve">This </w:t>
      </w:r>
      <w:r w:rsidR="006549C8" w:rsidRPr="006549C8">
        <w:rPr>
          <w:b/>
          <w:u w:val="single"/>
        </w:rPr>
        <w:t>CANNOT</w:t>
      </w:r>
      <w:r w:rsidR="006549C8" w:rsidRPr="006549C8">
        <w:rPr>
          <w:u w:val="single"/>
        </w:rPr>
        <w:t xml:space="preserve"> be a researcher’s primary office</w:t>
      </w:r>
      <w:r w:rsidR="006549C8">
        <w:rPr>
          <w:u w:val="single"/>
        </w:rPr>
        <w:t>.</w:t>
      </w:r>
    </w:p>
    <w:p w:rsidR="00784C15" w:rsidRDefault="00CD750A">
      <w:r>
        <w:t xml:space="preserve">The type of activities that can take place in a research office are: </w:t>
      </w:r>
    </w:p>
    <w:p w:rsidR="00784C15" w:rsidRDefault="00784C15" w:rsidP="00CD750A">
      <w:pPr>
        <w:pStyle w:val="ListParagraph"/>
        <w:numPr>
          <w:ilvl w:val="0"/>
          <w:numId w:val="8"/>
        </w:numPr>
        <w:spacing w:after="0"/>
      </w:pPr>
      <w:r>
        <w:t>Experiment</w:t>
      </w:r>
      <w:r w:rsidR="000B4112">
        <w:t>ation</w:t>
      </w:r>
    </w:p>
    <w:p w:rsidR="00784C15" w:rsidRDefault="00784C15" w:rsidP="00CD750A">
      <w:pPr>
        <w:pStyle w:val="ListParagraph"/>
        <w:numPr>
          <w:ilvl w:val="0"/>
          <w:numId w:val="8"/>
        </w:numPr>
        <w:spacing w:after="0"/>
      </w:pPr>
      <w:r>
        <w:t>Research</w:t>
      </w:r>
    </w:p>
    <w:p w:rsidR="00784C15" w:rsidRDefault="00784C15" w:rsidP="00CD750A">
      <w:pPr>
        <w:pStyle w:val="ListParagraph"/>
        <w:numPr>
          <w:ilvl w:val="0"/>
          <w:numId w:val="8"/>
        </w:numPr>
        <w:spacing w:after="0"/>
      </w:pPr>
      <w:r>
        <w:t>Training in research methods</w:t>
      </w:r>
    </w:p>
    <w:p w:rsidR="00784C15" w:rsidRDefault="00784C15" w:rsidP="00CD750A">
      <w:pPr>
        <w:pStyle w:val="ListParagraph"/>
        <w:numPr>
          <w:ilvl w:val="0"/>
          <w:numId w:val="8"/>
        </w:numPr>
        <w:spacing w:after="0"/>
      </w:pPr>
      <w:r>
        <w:t xml:space="preserve">Professional research </w:t>
      </w:r>
      <w:r w:rsidR="000B4112">
        <w:t>and</w:t>
      </w:r>
      <w:r>
        <w:t xml:space="preserve"> observations</w:t>
      </w:r>
    </w:p>
    <w:p w:rsidR="00784C15" w:rsidRDefault="00784C15" w:rsidP="00CD750A">
      <w:pPr>
        <w:pStyle w:val="ListParagraph"/>
        <w:numPr>
          <w:ilvl w:val="0"/>
          <w:numId w:val="8"/>
        </w:numPr>
        <w:spacing w:after="0"/>
      </w:pPr>
      <w:r>
        <w:t xml:space="preserve">Structured </w:t>
      </w:r>
      <w:r w:rsidR="000B4112">
        <w:t xml:space="preserve">creative </w:t>
      </w:r>
      <w:r>
        <w:t>activities within a specific program</w:t>
      </w:r>
      <w:r w:rsidR="000B4112">
        <w:t>, which primarily contains office type accommodations</w:t>
      </w:r>
    </w:p>
    <w:p w:rsidR="00784C15" w:rsidRDefault="00784C15"/>
    <w:p w:rsidR="00784C15" w:rsidRDefault="00CD750A">
      <w:r>
        <w:t xml:space="preserve">A Research Office </w:t>
      </w:r>
      <w:r w:rsidR="006549C8" w:rsidRPr="006549C8">
        <w:rPr>
          <w:b/>
        </w:rPr>
        <w:t>DOES NOT</w:t>
      </w:r>
      <w:r>
        <w:t xml:space="preserve"> require special ventilation, built-in equipment, water or electrical provisions. </w:t>
      </w:r>
    </w:p>
    <w:p w:rsidR="003C79E9" w:rsidRDefault="00CD750A">
      <w:pPr>
        <w:rPr>
          <w:b/>
        </w:rPr>
      </w:pPr>
      <w:r>
        <w:t xml:space="preserve">A Research Office </w:t>
      </w:r>
      <w:r w:rsidRPr="003C79E9">
        <w:rPr>
          <w:b/>
        </w:rPr>
        <w:t>IS NOT</w:t>
      </w:r>
      <w:r w:rsidR="003C79E9">
        <w:rPr>
          <w:b/>
        </w:rPr>
        <w:t xml:space="preserve"> a:</w:t>
      </w:r>
      <w:r w:rsidRPr="003C79E9">
        <w:rPr>
          <w:b/>
        </w:rPr>
        <w:t xml:space="preserve"> </w:t>
      </w:r>
    </w:p>
    <w:p w:rsidR="003C79E9" w:rsidRDefault="003C79E9" w:rsidP="003C79E9">
      <w:pPr>
        <w:pStyle w:val="ListParagraph"/>
        <w:numPr>
          <w:ilvl w:val="0"/>
          <w:numId w:val="9"/>
        </w:numPr>
        <w:spacing w:after="0"/>
      </w:pPr>
      <w:r>
        <w:t>F</w:t>
      </w:r>
      <w:r w:rsidRPr="003C79E9">
        <w:t>aculty member’s primary office</w:t>
      </w:r>
      <w:r>
        <w:t xml:space="preserve"> </w:t>
      </w:r>
      <w:r w:rsidR="000B4112">
        <w:t>(310)</w:t>
      </w:r>
    </w:p>
    <w:p w:rsidR="00CD750A" w:rsidRDefault="003C79E9" w:rsidP="000B4112">
      <w:pPr>
        <w:pStyle w:val="ListParagraph"/>
        <w:numPr>
          <w:ilvl w:val="0"/>
          <w:numId w:val="9"/>
        </w:numPr>
        <w:spacing w:after="0"/>
      </w:pPr>
      <w:r>
        <w:t>Postdoctoral scholar’s office</w:t>
      </w:r>
      <w:r w:rsidR="000B4112">
        <w:t xml:space="preserve"> (310)</w:t>
      </w:r>
    </w:p>
    <w:p w:rsidR="003C79E9" w:rsidRDefault="003C79E9" w:rsidP="000B4112">
      <w:pPr>
        <w:pStyle w:val="ListParagraph"/>
        <w:numPr>
          <w:ilvl w:val="0"/>
          <w:numId w:val="9"/>
        </w:numPr>
        <w:spacing w:after="0"/>
      </w:pPr>
      <w:r>
        <w:t>Department library study room</w:t>
      </w:r>
      <w:r w:rsidR="000B4112">
        <w:t xml:space="preserve"> (250)</w:t>
      </w:r>
    </w:p>
    <w:p w:rsidR="003C79E9" w:rsidRDefault="003C79E9" w:rsidP="003C79E9">
      <w:pPr>
        <w:pStyle w:val="ListParagraph"/>
        <w:numPr>
          <w:ilvl w:val="0"/>
          <w:numId w:val="9"/>
        </w:numPr>
        <w:spacing w:after="0"/>
      </w:pPr>
      <w:r>
        <w:t>Informal discussion room</w:t>
      </w:r>
      <w:r w:rsidR="000B4112">
        <w:t xml:space="preserve"> (250)</w:t>
      </w:r>
    </w:p>
    <w:p w:rsidR="003C79E9" w:rsidRDefault="003C79E9" w:rsidP="003C79E9">
      <w:pPr>
        <w:pStyle w:val="ListParagraph"/>
        <w:numPr>
          <w:ilvl w:val="0"/>
          <w:numId w:val="9"/>
        </w:numPr>
        <w:spacing w:after="0"/>
      </w:pPr>
      <w:r>
        <w:t>Meeting room for students and faculty</w:t>
      </w:r>
      <w:r w:rsidR="000B4112">
        <w:t xml:space="preserve"> (250)</w:t>
      </w:r>
    </w:p>
    <w:p w:rsidR="003C79E9" w:rsidRDefault="003C79E9"/>
    <w:p w:rsidR="007B4F3B" w:rsidRDefault="00CD750A" w:rsidP="00E87152">
      <w:pPr>
        <w:spacing w:after="0"/>
      </w:pPr>
      <w:r w:rsidRPr="003C79E9">
        <w:rPr>
          <w:b/>
        </w:rPr>
        <w:t>225 Research Laboratory or Studio Service</w:t>
      </w:r>
      <w:r w:rsidR="007B4F3B" w:rsidRPr="007B4F3B">
        <w:t xml:space="preserve"> </w:t>
      </w:r>
    </w:p>
    <w:p w:rsidR="00E87152" w:rsidRDefault="00E87152" w:rsidP="00E87152">
      <w:pPr>
        <w:spacing w:after="0"/>
        <w:rPr>
          <w:i/>
        </w:rPr>
      </w:pPr>
      <w:r w:rsidRPr="00E87152">
        <w:rPr>
          <w:i/>
        </w:rPr>
        <w:t>No station reporting</w:t>
      </w:r>
    </w:p>
    <w:p w:rsidR="00E87152" w:rsidRPr="00E87152" w:rsidRDefault="00E87152" w:rsidP="00E87152">
      <w:pPr>
        <w:spacing w:after="0"/>
        <w:rPr>
          <w:i/>
        </w:rPr>
      </w:pPr>
    </w:p>
    <w:p w:rsidR="00784C15" w:rsidRDefault="003C79E9">
      <w:r>
        <w:t xml:space="preserve">Room directly serves one or more primary </w:t>
      </w:r>
      <w:r w:rsidRPr="007638CD">
        <w:rPr>
          <w:b/>
        </w:rPr>
        <w:t>research labs or studios</w:t>
      </w:r>
      <w:r>
        <w:t xml:space="preserve"> a</w:t>
      </w:r>
      <w:r w:rsidR="007638CD">
        <w:t xml:space="preserve">s an </w:t>
      </w:r>
      <w:r>
        <w:t xml:space="preserve">extension of the activity in the room. It is not a permanent workstation. </w:t>
      </w:r>
    </w:p>
    <w:p w:rsidR="003C79E9" w:rsidRDefault="001D2A64">
      <w:r>
        <w:t xml:space="preserve">Rooms that support </w:t>
      </w:r>
      <w:r w:rsidR="006549C8">
        <w:t>Research Lab</w:t>
      </w:r>
      <w:r>
        <w:t>s</w:t>
      </w:r>
      <w:r w:rsidR="006549C8">
        <w:t xml:space="preserve"> or Studio</w:t>
      </w:r>
      <w:r w:rsidR="000B4112">
        <w:t xml:space="preserve">s </w:t>
      </w:r>
      <w:r>
        <w:t>are</w:t>
      </w:r>
      <w:r w:rsidR="006549C8">
        <w:t xml:space="preserve">: </w:t>
      </w:r>
    </w:p>
    <w:p w:rsidR="003C79E9" w:rsidRDefault="003C79E9" w:rsidP="003C79E9">
      <w:pPr>
        <w:pStyle w:val="ListParagraph"/>
        <w:numPr>
          <w:ilvl w:val="0"/>
          <w:numId w:val="10"/>
        </w:numPr>
        <w:spacing w:after="0"/>
      </w:pPr>
      <w:r>
        <w:t>Projection rooms</w:t>
      </w:r>
    </w:p>
    <w:p w:rsidR="003C79E9" w:rsidRDefault="003C79E9" w:rsidP="003C79E9">
      <w:pPr>
        <w:pStyle w:val="ListParagraph"/>
        <w:numPr>
          <w:ilvl w:val="0"/>
          <w:numId w:val="10"/>
        </w:numPr>
        <w:spacing w:after="0"/>
      </w:pPr>
      <w:r>
        <w:lastRenderedPageBreak/>
        <w:t>Telecommunication control booths</w:t>
      </w:r>
    </w:p>
    <w:p w:rsidR="003C79E9" w:rsidRDefault="003C79E9" w:rsidP="003C79E9">
      <w:pPr>
        <w:pStyle w:val="ListParagraph"/>
        <w:numPr>
          <w:ilvl w:val="0"/>
          <w:numId w:val="10"/>
        </w:numPr>
        <w:spacing w:after="0"/>
      </w:pPr>
      <w:r>
        <w:t>Coatrooms</w:t>
      </w:r>
    </w:p>
    <w:p w:rsidR="003C79E9" w:rsidRDefault="003C79E9" w:rsidP="003C79E9">
      <w:pPr>
        <w:pStyle w:val="ListParagraph"/>
        <w:numPr>
          <w:ilvl w:val="0"/>
          <w:numId w:val="10"/>
        </w:numPr>
        <w:spacing w:after="0"/>
      </w:pPr>
      <w:r>
        <w:t>Preparation rooms</w:t>
      </w:r>
    </w:p>
    <w:p w:rsidR="003C79E9" w:rsidRDefault="003C79E9" w:rsidP="003C79E9">
      <w:pPr>
        <w:pStyle w:val="ListParagraph"/>
        <w:numPr>
          <w:ilvl w:val="0"/>
          <w:numId w:val="10"/>
        </w:numPr>
        <w:spacing w:after="0"/>
      </w:pPr>
      <w:r>
        <w:t>Tissue culture rooms</w:t>
      </w:r>
    </w:p>
    <w:p w:rsidR="003C79E9" w:rsidRDefault="003C79E9" w:rsidP="003C79E9">
      <w:pPr>
        <w:pStyle w:val="ListParagraph"/>
        <w:numPr>
          <w:ilvl w:val="0"/>
          <w:numId w:val="10"/>
        </w:numPr>
        <w:spacing w:after="0"/>
      </w:pPr>
      <w:r>
        <w:t>Locker rooms</w:t>
      </w:r>
    </w:p>
    <w:p w:rsidR="003C79E9" w:rsidRDefault="003C79E9" w:rsidP="003C79E9">
      <w:pPr>
        <w:pStyle w:val="ListParagraph"/>
        <w:numPr>
          <w:ilvl w:val="0"/>
          <w:numId w:val="10"/>
        </w:numPr>
        <w:spacing w:after="0"/>
      </w:pPr>
      <w:r>
        <w:t xml:space="preserve">Showers </w:t>
      </w:r>
    </w:p>
    <w:p w:rsidR="003C79E9" w:rsidRDefault="007B4F3B" w:rsidP="003C79E9">
      <w:pPr>
        <w:pStyle w:val="ListParagraph"/>
        <w:numPr>
          <w:ilvl w:val="0"/>
          <w:numId w:val="10"/>
        </w:numPr>
        <w:spacing w:after="0"/>
      </w:pPr>
      <w:r>
        <w:t>Material</w:t>
      </w:r>
      <w:r w:rsidR="000B4112">
        <w:t xml:space="preserve"> storage</w:t>
      </w:r>
      <w:r>
        <w:t xml:space="preserve"> rooms</w:t>
      </w:r>
      <w:r w:rsidR="001D2A64">
        <w:t>/closets</w:t>
      </w:r>
    </w:p>
    <w:p w:rsidR="007B4F3B" w:rsidRDefault="007B4F3B" w:rsidP="003C79E9">
      <w:pPr>
        <w:pStyle w:val="ListParagraph"/>
        <w:numPr>
          <w:ilvl w:val="0"/>
          <w:numId w:val="10"/>
        </w:numPr>
        <w:spacing w:after="0"/>
      </w:pPr>
      <w:r>
        <w:t>Balance rooms</w:t>
      </w:r>
    </w:p>
    <w:p w:rsidR="007B4F3B" w:rsidRDefault="007B4F3B" w:rsidP="003C79E9">
      <w:pPr>
        <w:pStyle w:val="ListParagraph"/>
        <w:numPr>
          <w:ilvl w:val="0"/>
          <w:numId w:val="10"/>
        </w:numPr>
        <w:spacing w:after="0"/>
      </w:pPr>
      <w:r>
        <w:t xml:space="preserve">Cold rooms </w:t>
      </w:r>
    </w:p>
    <w:p w:rsidR="007B4F3B" w:rsidRDefault="007B4F3B" w:rsidP="003C79E9">
      <w:pPr>
        <w:pStyle w:val="ListParagraph"/>
        <w:numPr>
          <w:ilvl w:val="0"/>
          <w:numId w:val="10"/>
        </w:numPr>
        <w:spacing w:after="0"/>
      </w:pPr>
      <w:r>
        <w:t>Stock rooms</w:t>
      </w:r>
    </w:p>
    <w:p w:rsidR="007B4F3B" w:rsidRDefault="007B4F3B" w:rsidP="003C79E9">
      <w:pPr>
        <w:pStyle w:val="ListParagraph"/>
        <w:numPr>
          <w:ilvl w:val="0"/>
          <w:numId w:val="10"/>
        </w:numPr>
        <w:spacing w:after="0"/>
      </w:pPr>
      <w:r>
        <w:t>Dark rooms</w:t>
      </w:r>
    </w:p>
    <w:p w:rsidR="007B4F3B" w:rsidRDefault="007B4F3B" w:rsidP="003C79E9">
      <w:pPr>
        <w:pStyle w:val="ListParagraph"/>
        <w:numPr>
          <w:ilvl w:val="0"/>
          <w:numId w:val="10"/>
        </w:numPr>
        <w:spacing w:after="0"/>
      </w:pPr>
      <w:r>
        <w:t>Equipment Issue rooms</w:t>
      </w:r>
    </w:p>
    <w:p w:rsidR="007B4F3B" w:rsidRDefault="007B4F3B" w:rsidP="003C79E9">
      <w:pPr>
        <w:pStyle w:val="ListParagraph"/>
        <w:numPr>
          <w:ilvl w:val="0"/>
          <w:numId w:val="10"/>
        </w:numPr>
        <w:spacing w:after="0"/>
      </w:pPr>
      <w:r>
        <w:t>Media Production rooms</w:t>
      </w:r>
    </w:p>
    <w:p w:rsidR="007B4F3B" w:rsidRDefault="007B4F3B" w:rsidP="003C79E9">
      <w:pPr>
        <w:pStyle w:val="ListParagraph"/>
        <w:numPr>
          <w:ilvl w:val="0"/>
          <w:numId w:val="10"/>
        </w:numPr>
        <w:spacing w:after="0"/>
      </w:pPr>
      <w:r>
        <w:t>Computer facilities</w:t>
      </w:r>
    </w:p>
    <w:p w:rsidR="001D2A64" w:rsidRDefault="001D2A64" w:rsidP="003C79E9">
      <w:pPr>
        <w:pStyle w:val="ListParagraph"/>
        <w:numPr>
          <w:ilvl w:val="0"/>
          <w:numId w:val="10"/>
        </w:numPr>
        <w:spacing w:after="0"/>
      </w:pPr>
      <w:r>
        <w:t>Private or restricted access circulation areas</w:t>
      </w:r>
    </w:p>
    <w:p w:rsidR="001D2A64" w:rsidRDefault="001D2A64" w:rsidP="003C79E9">
      <w:pPr>
        <w:pStyle w:val="ListParagraph"/>
        <w:numPr>
          <w:ilvl w:val="0"/>
          <w:numId w:val="10"/>
        </w:numPr>
        <w:spacing w:after="0"/>
      </w:pPr>
      <w:r>
        <w:t xml:space="preserve">Shops providing equipment design and repair </w:t>
      </w:r>
      <w:r w:rsidR="00414A39">
        <w:t>services</w:t>
      </w:r>
      <w:r>
        <w:t xml:space="preserve"> (these may also be coded as Shop, General and Research 710</w:t>
      </w:r>
      <w:r w:rsidR="00414A39">
        <w:t>)</w:t>
      </w:r>
    </w:p>
    <w:p w:rsidR="000B4112" w:rsidRDefault="000B4112" w:rsidP="003C79E9">
      <w:pPr>
        <w:spacing w:after="0"/>
      </w:pPr>
    </w:p>
    <w:p w:rsidR="007B4F3B" w:rsidRDefault="007638CD" w:rsidP="003C79E9">
      <w:pPr>
        <w:spacing w:after="0"/>
      </w:pPr>
      <w:r>
        <w:t>Research Lab</w:t>
      </w:r>
      <w:r w:rsidR="000B4112">
        <w:t>s</w:t>
      </w:r>
      <w:r>
        <w:t xml:space="preserve"> or Studio Service </w:t>
      </w:r>
      <w:r w:rsidR="006549C8">
        <w:t xml:space="preserve">rooms </w:t>
      </w:r>
      <w:r w:rsidR="007B4F3B" w:rsidRPr="007B4F3B">
        <w:rPr>
          <w:b/>
        </w:rPr>
        <w:t>DO</w:t>
      </w:r>
      <w:r w:rsidR="007B4F3B">
        <w:t xml:space="preserve"> </w:t>
      </w:r>
      <w:r w:rsidR="007B4F3B" w:rsidRPr="007B4F3B">
        <w:rPr>
          <w:b/>
        </w:rPr>
        <w:t>NOT include</w:t>
      </w:r>
      <w:r w:rsidR="007B4F3B">
        <w:t xml:space="preserve"> </w:t>
      </w:r>
      <w:r w:rsidR="007B4F3B" w:rsidRPr="007638CD">
        <w:rPr>
          <w:b/>
        </w:rPr>
        <w:t>service rooms that support</w:t>
      </w:r>
      <w:r w:rsidR="007B4F3B">
        <w:t>:</w:t>
      </w:r>
    </w:p>
    <w:p w:rsidR="007B4F3B" w:rsidRDefault="007B4F3B" w:rsidP="007B4F3B">
      <w:pPr>
        <w:pStyle w:val="ListParagraph"/>
        <w:numPr>
          <w:ilvl w:val="0"/>
          <w:numId w:val="11"/>
        </w:numPr>
        <w:spacing w:after="0" w:line="240" w:lineRule="auto"/>
      </w:pPr>
      <w:r>
        <w:t xml:space="preserve">Research offices </w:t>
      </w:r>
    </w:p>
    <w:p w:rsidR="007B4F3B" w:rsidRDefault="007B4F3B" w:rsidP="007B4F3B">
      <w:pPr>
        <w:pStyle w:val="ListParagraph"/>
        <w:numPr>
          <w:ilvl w:val="0"/>
          <w:numId w:val="11"/>
        </w:numPr>
        <w:spacing w:after="0" w:line="240" w:lineRule="auto"/>
      </w:pPr>
      <w:r>
        <w:t>Classrooms</w:t>
      </w:r>
    </w:p>
    <w:p w:rsidR="007B4F3B" w:rsidRDefault="007B4F3B" w:rsidP="007B4F3B">
      <w:pPr>
        <w:pStyle w:val="ListParagraph"/>
        <w:numPr>
          <w:ilvl w:val="0"/>
          <w:numId w:val="11"/>
        </w:numPr>
        <w:spacing w:after="0" w:line="240" w:lineRule="auto"/>
      </w:pPr>
      <w:r>
        <w:t>Class Lab</w:t>
      </w:r>
      <w:r w:rsidR="001D2A64">
        <w:t>oratories</w:t>
      </w:r>
    </w:p>
    <w:p w:rsidR="007B4F3B" w:rsidRDefault="007B4F3B" w:rsidP="007B4F3B">
      <w:pPr>
        <w:pStyle w:val="ListParagraph"/>
        <w:numPr>
          <w:ilvl w:val="0"/>
          <w:numId w:val="11"/>
        </w:numPr>
        <w:spacing w:after="0" w:line="240" w:lineRule="auto"/>
      </w:pPr>
      <w:r>
        <w:t xml:space="preserve">Open </w:t>
      </w:r>
      <w:r w:rsidR="001D2A64">
        <w:t>Laboratories</w:t>
      </w:r>
    </w:p>
    <w:p w:rsidR="007B4F3B" w:rsidRDefault="007B4F3B" w:rsidP="007B4F3B">
      <w:pPr>
        <w:pStyle w:val="ListParagraph"/>
        <w:numPr>
          <w:ilvl w:val="0"/>
          <w:numId w:val="11"/>
        </w:numPr>
        <w:spacing w:after="0" w:line="240" w:lineRule="auto"/>
      </w:pPr>
      <w:r>
        <w:t>Animal Quarters</w:t>
      </w:r>
    </w:p>
    <w:p w:rsidR="007B4F3B" w:rsidRDefault="007B4F3B" w:rsidP="007B4F3B">
      <w:pPr>
        <w:pStyle w:val="ListParagraph"/>
        <w:numPr>
          <w:ilvl w:val="0"/>
          <w:numId w:val="11"/>
        </w:numPr>
        <w:spacing w:after="0" w:line="240" w:lineRule="auto"/>
      </w:pPr>
      <w:r>
        <w:t>Greenhouses</w:t>
      </w:r>
    </w:p>
    <w:p w:rsidR="007B4F3B" w:rsidRDefault="007B4F3B" w:rsidP="007B4F3B">
      <w:pPr>
        <w:pStyle w:val="ListParagraph"/>
        <w:numPr>
          <w:ilvl w:val="0"/>
          <w:numId w:val="11"/>
        </w:numPr>
        <w:spacing w:after="0" w:line="240" w:lineRule="auto"/>
      </w:pPr>
      <w:r>
        <w:t>Central Service Facilities</w:t>
      </w:r>
    </w:p>
    <w:p w:rsidR="007B4F3B" w:rsidRDefault="007B4F3B" w:rsidP="007B4F3B">
      <w:pPr>
        <w:pStyle w:val="ListParagraph"/>
        <w:numPr>
          <w:ilvl w:val="0"/>
          <w:numId w:val="11"/>
        </w:numPr>
        <w:spacing w:after="0" w:line="240" w:lineRule="auto"/>
      </w:pPr>
      <w:r>
        <w:t>Long term storage areas used to house infrequently used research items</w:t>
      </w:r>
    </w:p>
    <w:p w:rsidR="007B4F3B" w:rsidRDefault="007B4F3B" w:rsidP="003C79E9">
      <w:pPr>
        <w:spacing w:after="0"/>
      </w:pPr>
    </w:p>
    <w:p w:rsidR="007B4F3B" w:rsidRDefault="007B4F3B" w:rsidP="003C79E9">
      <w:pPr>
        <w:spacing w:after="0"/>
        <w:rPr>
          <w:b/>
        </w:rPr>
      </w:pPr>
      <w:r w:rsidRPr="007B4F3B">
        <w:rPr>
          <w:b/>
        </w:rPr>
        <w:t>226 Research Office Service</w:t>
      </w:r>
    </w:p>
    <w:p w:rsidR="00E87152" w:rsidRDefault="00E87152" w:rsidP="00E87152">
      <w:pPr>
        <w:spacing w:after="0"/>
        <w:rPr>
          <w:i/>
        </w:rPr>
      </w:pPr>
      <w:r w:rsidRPr="00E87152">
        <w:rPr>
          <w:i/>
        </w:rPr>
        <w:t>No station reporting</w:t>
      </w:r>
    </w:p>
    <w:p w:rsidR="00E87152" w:rsidRPr="00E87152" w:rsidRDefault="00E87152" w:rsidP="00E87152">
      <w:pPr>
        <w:spacing w:after="0"/>
        <w:rPr>
          <w:i/>
        </w:rPr>
      </w:pPr>
    </w:p>
    <w:p w:rsidR="003C79E9" w:rsidRDefault="007638CD" w:rsidP="003C79E9">
      <w:pPr>
        <w:spacing w:after="0"/>
      </w:pPr>
      <w:r>
        <w:t>A r</w:t>
      </w:r>
      <w:r w:rsidR="007B4F3B">
        <w:t xml:space="preserve">oom </w:t>
      </w:r>
      <w:r>
        <w:t xml:space="preserve">that </w:t>
      </w:r>
      <w:r w:rsidR="007B4F3B">
        <w:t xml:space="preserve">directly serves one or more primary </w:t>
      </w:r>
      <w:r w:rsidR="007B4F3B" w:rsidRPr="007638CD">
        <w:rPr>
          <w:b/>
        </w:rPr>
        <w:t>research offices</w:t>
      </w:r>
      <w:r w:rsidR="007B4F3B">
        <w:t xml:space="preserve"> as an extension of the activities in the room.</w:t>
      </w:r>
    </w:p>
    <w:p w:rsidR="006549C8" w:rsidRPr="006549C8" w:rsidRDefault="006549C8" w:rsidP="006549C8">
      <w:pPr>
        <w:spacing w:after="0"/>
      </w:pPr>
      <w:r w:rsidRPr="006549C8">
        <w:t>Research Office Service</w:t>
      </w:r>
      <w:r>
        <w:t xml:space="preserve"> rooms can be:</w:t>
      </w:r>
    </w:p>
    <w:p w:rsidR="007638CD" w:rsidRDefault="007638CD" w:rsidP="007638CD">
      <w:pPr>
        <w:pStyle w:val="ListParagraph"/>
        <w:numPr>
          <w:ilvl w:val="0"/>
          <w:numId w:val="12"/>
        </w:numPr>
        <w:spacing w:after="0"/>
      </w:pPr>
      <w:r>
        <w:t>Coatrooms</w:t>
      </w:r>
    </w:p>
    <w:p w:rsidR="007638CD" w:rsidRDefault="007638CD" w:rsidP="007638CD">
      <w:pPr>
        <w:pStyle w:val="ListParagraph"/>
        <w:numPr>
          <w:ilvl w:val="0"/>
          <w:numId w:val="12"/>
        </w:numPr>
        <w:spacing w:after="0"/>
      </w:pPr>
      <w:r>
        <w:t>Supply and storage areas</w:t>
      </w:r>
    </w:p>
    <w:p w:rsidR="007638CD" w:rsidRDefault="007638CD" w:rsidP="007638CD">
      <w:pPr>
        <w:pStyle w:val="ListParagraph"/>
        <w:numPr>
          <w:ilvl w:val="0"/>
          <w:numId w:val="12"/>
        </w:numPr>
        <w:spacing w:after="0"/>
      </w:pPr>
      <w:r>
        <w:t>Records rooms</w:t>
      </w:r>
    </w:p>
    <w:p w:rsidR="007638CD" w:rsidRDefault="007638CD" w:rsidP="007638CD">
      <w:pPr>
        <w:pStyle w:val="ListParagraph"/>
        <w:numPr>
          <w:ilvl w:val="0"/>
          <w:numId w:val="12"/>
        </w:numPr>
        <w:spacing w:after="0"/>
      </w:pPr>
      <w:r>
        <w:t xml:space="preserve">Private (restricted access) circulation areas </w:t>
      </w:r>
    </w:p>
    <w:p w:rsidR="007638CD" w:rsidRDefault="007638CD">
      <w:pPr>
        <w:rPr>
          <w:b/>
        </w:rPr>
      </w:pPr>
    </w:p>
    <w:p w:rsidR="007638CD" w:rsidRDefault="007638CD" w:rsidP="003C79E9">
      <w:pPr>
        <w:spacing w:after="0"/>
      </w:pPr>
      <w:r>
        <w:t xml:space="preserve">A Research Office </w:t>
      </w:r>
      <w:r w:rsidRPr="007638CD">
        <w:rPr>
          <w:b/>
        </w:rPr>
        <w:t>DOES NOT</w:t>
      </w:r>
      <w:r>
        <w:t xml:space="preserve"> </w:t>
      </w:r>
      <w:r w:rsidRPr="007638CD">
        <w:rPr>
          <w:b/>
        </w:rPr>
        <w:t>include service rooms that support</w:t>
      </w:r>
      <w:r>
        <w:rPr>
          <w:b/>
        </w:rPr>
        <w:t>:</w:t>
      </w:r>
      <w:r>
        <w:t xml:space="preserve"> </w:t>
      </w:r>
    </w:p>
    <w:p w:rsidR="007638CD" w:rsidRDefault="007638CD" w:rsidP="007638CD">
      <w:pPr>
        <w:pStyle w:val="ListParagraph"/>
        <w:numPr>
          <w:ilvl w:val="0"/>
          <w:numId w:val="13"/>
        </w:numPr>
        <w:spacing w:after="0"/>
      </w:pPr>
      <w:r>
        <w:t>Classrooms</w:t>
      </w:r>
    </w:p>
    <w:p w:rsidR="007638CD" w:rsidRDefault="007638CD" w:rsidP="007638CD">
      <w:pPr>
        <w:pStyle w:val="ListParagraph"/>
        <w:numPr>
          <w:ilvl w:val="0"/>
          <w:numId w:val="13"/>
        </w:numPr>
        <w:spacing w:after="0"/>
      </w:pPr>
      <w:r>
        <w:t>Class Labs</w:t>
      </w:r>
    </w:p>
    <w:p w:rsidR="007638CD" w:rsidRDefault="007638CD" w:rsidP="007638CD">
      <w:pPr>
        <w:pStyle w:val="ListParagraph"/>
        <w:numPr>
          <w:ilvl w:val="0"/>
          <w:numId w:val="13"/>
        </w:numPr>
        <w:spacing w:after="0"/>
      </w:pPr>
      <w:r>
        <w:t>Open Labs</w:t>
      </w:r>
    </w:p>
    <w:p w:rsidR="007638CD" w:rsidRDefault="007638CD" w:rsidP="007638CD">
      <w:pPr>
        <w:pStyle w:val="ListParagraph"/>
        <w:numPr>
          <w:ilvl w:val="0"/>
          <w:numId w:val="13"/>
        </w:numPr>
        <w:spacing w:after="0"/>
      </w:pPr>
      <w:r>
        <w:t>Offices Animal Quarters</w:t>
      </w:r>
    </w:p>
    <w:p w:rsidR="007638CD" w:rsidRDefault="007638CD" w:rsidP="007638CD">
      <w:pPr>
        <w:pStyle w:val="ListParagraph"/>
        <w:numPr>
          <w:ilvl w:val="0"/>
          <w:numId w:val="13"/>
        </w:numPr>
        <w:spacing w:after="0"/>
      </w:pPr>
      <w:r>
        <w:t>Greenhouses</w:t>
      </w:r>
    </w:p>
    <w:p w:rsidR="007638CD" w:rsidRDefault="007638CD" w:rsidP="007638CD">
      <w:pPr>
        <w:pStyle w:val="ListParagraph"/>
        <w:numPr>
          <w:ilvl w:val="0"/>
          <w:numId w:val="13"/>
        </w:numPr>
        <w:spacing w:after="0"/>
      </w:pPr>
      <w:r>
        <w:lastRenderedPageBreak/>
        <w:t>Central Service Facilities</w:t>
      </w:r>
    </w:p>
    <w:p w:rsidR="004923C2" w:rsidRDefault="004923C2" w:rsidP="004923C2">
      <w:pPr>
        <w:spacing w:after="0"/>
        <w:rPr>
          <w:b/>
        </w:rPr>
      </w:pPr>
    </w:p>
    <w:p w:rsidR="004923C2" w:rsidRPr="004923C2" w:rsidRDefault="004923C2" w:rsidP="004923C2">
      <w:pPr>
        <w:spacing w:after="0"/>
        <w:rPr>
          <w:b/>
        </w:rPr>
      </w:pPr>
      <w:r w:rsidRPr="004923C2">
        <w:rPr>
          <w:b/>
        </w:rPr>
        <w:t>250 Scholarly Activity</w:t>
      </w:r>
    </w:p>
    <w:p w:rsidR="00E87152" w:rsidRDefault="00E87152" w:rsidP="00E87152">
      <w:pPr>
        <w:spacing w:after="0"/>
        <w:rPr>
          <w:i/>
        </w:rPr>
      </w:pPr>
      <w:r w:rsidRPr="00E87152">
        <w:rPr>
          <w:i/>
        </w:rPr>
        <w:t>No station reporting</w:t>
      </w:r>
    </w:p>
    <w:p w:rsidR="00E87152" w:rsidRPr="00E87152" w:rsidRDefault="00E87152" w:rsidP="00E87152">
      <w:pPr>
        <w:spacing w:after="0"/>
        <w:rPr>
          <w:i/>
        </w:rPr>
      </w:pPr>
    </w:p>
    <w:p w:rsidR="00211AD6" w:rsidRDefault="00211AD6" w:rsidP="00211AD6">
      <w:pPr>
        <w:spacing w:after="0" w:line="240" w:lineRule="auto"/>
        <w:rPr>
          <w:b/>
          <w:color w:val="FF0000"/>
        </w:rPr>
      </w:pPr>
      <w:r>
        <w:t xml:space="preserve">Scholarly Activity rooms provide space and materials to </w:t>
      </w:r>
      <w:r w:rsidRPr="00211AD6">
        <w:rPr>
          <w:b/>
          <w:u w:val="single"/>
        </w:rPr>
        <w:t>meet departmental study needs</w:t>
      </w:r>
      <w:r>
        <w:t xml:space="preserve"> of faculty, staff, students and others </w:t>
      </w:r>
      <w:r w:rsidRPr="00211AD6">
        <w:rPr>
          <w:b/>
        </w:rPr>
        <w:t>involved in research</w:t>
      </w:r>
      <w:r>
        <w:rPr>
          <w:b/>
          <w:color w:val="FF0000"/>
        </w:rPr>
        <w:t>.</w:t>
      </w:r>
    </w:p>
    <w:p w:rsidR="00211AD6" w:rsidRDefault="00211AD6" w:rsidP="00211AD6">
      <w:pPr>
        <w:spacing w:after="0" w:line="240" w:lineRule="auto"/>
      </w:pPr>
    </w:p>
    <w:p w:rsidR="004923C2" w:rsidRDefault="00211AD6" w:rsidP="00211AD6">
      <w:r>
        <w:t xml:space="preserve"> </w:t>
      </w:r>
      <w:r w:rsidR="00237285">
        <w:t>Scholarly</w:t>
      </w:r>
      <w:r w:rsidR="004923C2">
        <w:t xml:space="preserve"> Activity rooms </w:t>
      </w:r>
      <w:r w:rsidR="006549C8">
        <w:t>can be</w:t>
      </w:r>
      <w:r w:rsidR="004923C2">
        <w:t>:</w:t>
      </w:r>
    </w:p>
    <w:p w:rsidR="00211AD6" w:rsidRDefault="00211AD6" w:rsidP="00211AD6">
      <w:pPr>
        <w:spacing w:after="0" w:line="240" w:lineRule="auto"/>
      </w:pPr>
      <w:r>
        <w:t xml:space="preserve">Scholarly Activity rooms can be: </w:t>
      </w:r>
    </w:p>
    <w:p w:rsidR="00211AD6" w:rsidRDefault="00211AD6" w:rsidP="00211AD6">
      <w:pPr>
        <w:pStyle w:val="ListParagraph"/>
        <w:numPr>
          <w:ilvl w:val="0"/>
          <w:numId w:val="13"/>
        </w:numPr>
        <w:spacing w:after="0"/>
      </w:pPr>
      <w:r>
        <w:t>Departmental Libraries (separate from the general collection):</w:t>
      </w:r>
    </w:p>
    <w:p w:rsidR="00211AD6" w:rsidRDefault="00211AD6" w:rsidP="00211AD6">
      <w:pPr>
        <w:pStyle w:val="ListParagraph"/>
        <w:numPr>
          <w:ilvl w:val="2"/>
          <w:numId w:val="41"/>
        </w:numPr>
        <w:spacing w:after="0" w:line="240" w:lineRule="auto"/>
      </w:pPr>
      <w:r>
        <w:t>Collections to be viewed by departmental faculty, staff and students</w:t>
      </w:r>
    </w:p>
    <w:p w:rsidR="00211AD6" w:rsidRDefault="00211AD6" w:rsidP="00211AD6">
      <w:pPr>
        <w:pStyle w:val="ListParagraph"/>
        <w:numPr>
          <w:ilvl w:val="2"/>
          <w:numId w:val="41"/>
        </w:numPr>
        <w:spacing w:after="0" w:line="240" w:lineRule="auto"/>
      </w:pPr>
      <w:r>
        <w:t xml:space="preserve">May be outfitted with terminals, carrels, shelved books and materials and in-room audio visual equipment </w:t>
      </w:r>
    </w:p>
    <w:p w:rsidR="00211AD6" w:rsidRDefault="00211AD6" w:rsidP="00211AD6">
      <w:pPr>
        <w:pStyle w:val="ListParagraph"/>
        <w:numPr>
          <w:ilvl w:val="0"/>
          <w:numId w:val="13"/>
        </w:numPr>
        <w:spacing w:after="0"/>
      </w:pPr>
      <w:r>
        <w:t xml:space="preserve">Spaces used for presentation and exhibition of student materials  </w:t>
      </w:r>
    </w:p>
    <w:p w:rsidR="00211AD6" w:rsidRDefault="00211AD6" w:rsidP="00211AD6">
      <w:pPr>
        <w:pStyle w:val="ListParagraph"/>
        <w:numPr>
          <w:ilvl w:val="0"/>
          <w:numId w:val="13"/>
        </w:numPr>
        <w:spacing w:after="0"/>
      </w:pPr>
      <w:r>
        <w:t xml:space="preserve">Multi-purpose rooms used for discussion, conferences </w:t>
      </w:r>
      <w:r w:rsidRPr="00211AD6">
        <w:t>and</w:t>
      </w:r>
      <w:r>
        <w:t xml:space="preserve"> study</w:t>
      </w:r>
    </w:p>
    <w:p w:rsidR="00211AD6" w:rsidRDefault="00211AD6" w:rsidP="00211AD6">
      <w:pPr>
        <w:pStyle w:val="ListParagraph"/>
        <w:numPr>
          <w:ilvl w:val="0"/>
          <w:numId w:val="13"/>
        </w:numPr>
        <w:spacing w:after="0"/>
      </w:pPr>
      <w:r>
        <w:t xml:space="preserve">Common areas used by graduate students and researchers for </w:t>
      </w:r>
    </w:p>
    <w:p w:rsidR="00211AD6" w:rsidRDefault="00211AD6" w:rsidP="00211AD6">
      <w:pPr>
        <w:pStyle w:val="ListParagraph"/>
        <w:numPr>
          <w:ilvl w:val="2"/>
          <w:numId w:val="41"/>
        </w:numPr>
        <w:spacing w:after="0" w:line="240" w:lineRule="auto"/>
      </w:pPr>
      <w:r>
        <w:t>Informal research</w:t>
      </w:r>
    </w:p>
    <w:p w:rsidR="00211AD6" w:rsidRDefault="00211AD6" w:rsidP="00211AD6">
      <w:pPr>
        <w:pStyle w:val="ListParagraph"/>
        <w:numPr>
          <w:ilvl w:val="2"/>
          <w:numId w:val="41"/>
        </w:numPr>
        <w:spacing w:after="0" w:line="240" w:lineRule="auto"/>
      </w:pPr>
      <w:r>
        <w:t>Individual study groups</w:t>
      </w:r>
    </w:p>
    <w:p w:rsidR="00211AD6" w:rsidRDefault="00211AD6" w:rsidP="00211AD6">
      <w:pPr>
        <w:pStyle w:val="ListParagraph"/>
        <w:numPr>
          <w:ilvl w:val="2"/>
          <w:numId w:val="41"/>
        </w:numPr>
        <w:spacing w:after="0" w:line="240" w:lineRule="auto"/>
      </w:pPr>
      <w:r>
        <w:t>Consultation and discussion</w:t>
      </w:r>
    </w:p>
    <w:p w:rsidR="00211AD6" w:rsidRDefault="00211AD6" w:rsidP="004923C2"/>
    <w:p w:rsidR="00237285" w:rsidRDefault="00237285" w:rsidP="004923C2">
      <w:r>
        <w:t xml:space="preserve">Scholarly Activity rooms </w:t>
      </w:r>
      <w:r w:rsidRPr="00237285">
        <w:rPr>
          <w:b/>
        </w:rPr>
        <w:t>ARE NOT:</w:t>
      </w:r>
    </w:p>
    <w:p w:rsidR="00211AD6" w:rsidRDefault="00211AD6" w:rsidP="00237285">
      <w:pPr>
        <w:pStyle w:val="ListParagraph"/>
        <w:numPr>
          <w:ilvl w:val="0"/>
          <w:numId w:val="15"/>
        </w:numPr>
        <w:spacing w:after="0"/>
      </w:pPr>
      <w:r>
        <w:t>Conference Rooms (340)</w:t>
      </w:r>
    </w:p>
    <w:p w:rsidR="00237285" w:rsidRDefault="00237285" w:rsidP="00237285">
      <w:pPr>
        <w:pStyle w:val="ListParagraph"/>
        <w:numPr>
          <w:ilvl w:val="0"/>
          <w:numId w:val="15"/>
        </w:numPr>
        <w:spacing w:after="0"/>
      </w:pPr>
      <w:r>
        <w:t>Exhibit rooms that serve a public audience</w:t>
      </w:r>
      <w:r w:rsidR="00120371">
        <w:t xml:space="preserve"> (660)</w:t>
      </w:r>
    </w:p>
    <w:p w:rsidR="00237285" w:rsidRDefault="00237285" w:rsidP="00237285">
      <w:pPr>
        <w:pStyle w:val="ListParagraph"/>
        <w:numPr>
          <w:ilvl w:val="0"/>
          <w:numId w:val="15"/>
        </w:numPr>
        <w:spacing w:after="0"/>
      </w:pPr>
      <w:r>
        <w:t>Intended for formal meetings or gatherings</w:t>
      </w:r>
    </w:p>
    <w:p w:rsidR="00237285" w:rsidRDefault="00237285" w:rsidP="00237285">
      <w:pPr>
        <w:pStyle w:val="ListParagraph"/>
        <w:numPr>
          <w:ilvl w:val="0"/>
          <w:numId w:val="15"/>
        </w:numPr>
        <w:spacing w:after="0"/>
      </w:pPr>
      <w:r>
        <w:t xml:space="preserve">Central </w:t>
      </w:r>
      <w:r w:rsidR="00211AD6">
        <w:t xml:space="preserve">Campus Study </w:t>
      </w:r>
      <w:r>
        <w:t>Facilities-e.g. central libraries</w:t>
      </w:r>
      <w:r w:rsidR="00120371">
        <w:t xml:space="preserve"> (should be coded to the 400 series)</w:t>
      </w:r>
    </w:p>
    <w:p w:rsidR="00237285" w:rsidRDefault="00237285" w:rsidP="004923C2"/>
    <w:p w:rsidR="00237285" w:rsidRDefault="00237285" w:rsidP="00E87152">
      <w:pPr>
        <w:spacing w:after="0"/>
        <w:rPr>
          <w:b/>
        </w:rPr>
      </w:pPr>
      <w:r w:rsidRPr="00237285">
        <w:rPr>
          <w:b/>
        </w:rPr>
        <w:t>255 Scholarly Activity Service</w:t>
      </w:r>
    </w:p>
    <w:p w:rsidR="00E87152" w:rsidRDefault="00E87152" w:rsidP="00E87152">
      <w:pPr>
        <w:spacing w:after="0"/>
        <w:rPr>
          <w:i/>
        </w:rPr>
      </w:pPr>
      <w:r w:rsidRPr="00E87152">
        <w:rPr>
          <w:i/>
        </w:rPr>
        <w:t>No station reporting</w:t>
      </w:r>
    </w:p>
    <w:p w:rsidR="00E87152" w:rsidRPr="00E87152" w:rsidRDefault="00E87152" w:rsidP="00E87152">
      <w:pPr>
        <w:spacing w:after="0"/>
        <w:rPr>
          <w:i/>
        </w:rPr>
      </w:pPr>
    </w:p>
    <w:p w:rsidR="00237285" w:rsidRDefault="00237285" w:rsidP="004923C2">
      <w:r>
        <w:t>The room directly serves the Scholarly Activity room as an extension of the activities in the room.</w:t>
      </w:r>
    </w:p>
    <w:p w:rsidR="007E5C9D" w:rsidRDefault="007E5C9D" w:rsidP="004923C2">
      <w:r>
        <w:t xml:space="preserve">Scholarly Activity Service rooms </w:t>
      </w:r>
      <w:r w:rsidR="00120371">
        <w:t>can be</w:t>
      </w:r>
      <w:r>
        <w:t>:</w:t>
      </w:r>
    </w:p>
    <w:p w:rsidR="007E5C9D" w:rsidRDefault="007E5C9D" w:rsidP="007E5C9D">
      <w:pPr>
        <w:pStyle w:val="ListParagraph"/>
        <w:numPr>
          <w:ilvl w:val="0"/>
          <w:numId w:val="16"/>
        </w:numPr>
        <w:spacing w:after="0"/>
      </w:pPr>
      <w:r>
        <w:t>Storage areas</w:t>
      </w:r>
    </w:p>
    <w:p w:rsidR="007E5C9D" w:rsidRDefault="007E5C9D" w:rsidP="007E5C9D">
      <w:pPr>
        <w:pStyle w:val="ListParagraph"/>
        <w:numPr>
          <w:ilvl w:val="0"/>
          <w:numId w:val="16"/>
        </w:numPr>
        <w:spacing w:after="0"/>
      </w:pPr>
      <w:r>
        <w:t>Record rooms</w:t>
      </w:r>
    </w:p>
    <w:p w:rsidR="007E5C9D" w:rsidRDefault="007E5C9D" w:rsidP="007E5C9D">
      <w:pPr>
        <w:pStyle w:val="ListParagraph"/>
        <w:numPr>
          <w:ilvl w:val="0"/>
          <w:numId w:val="16"/>
        </w:numPr>
        <w:spacing w:after="0"/>
      </w:pPr>
      <w:r>
        <w:t>Equipment Issue rooms</w:t>
      </w:r>
    </w:p>
    <w:p w:rsidR="007E5C9D" w:rsidRDefault="007E5C9D" w:rsidP="007E5C9D">
      <w:pPr>
        <w:pStyle w:val="ListParagraph"/>
        <w:numPr>
          <w:ilvl w:val="0"/>
          <w:numId w:val="16"/>
        </w:numPr>
        <w:spacing w:after="0"/>
      </w:pPr>
      <w:r>
        <w:t>Coatrooms</w:t>
      </w:r>
    </w:p>
    <w:p w:rsidR="007E5C9D" w:rsidRDefault="007E5C9D" w:rsidP="007E5C9D">
      <w:pPr>
        <w:pStyle w:val="ListParagraph"/>
        <w:numPr>
          <w:ilvl w:val="0"/>
          <w:numId w:val="16"/>
        </w:numPr>
        <w:spacing w:after="0"/>
      </w:pPr>
      <w:r>
        <w:t>Closets</w:t>
      </w:r>
    </w:p>
    <w:p w:rsidR="004923C2" w:rsidRDefault="007E5C9D" w:rsidP="004923C2">
      <w:pPr>
        <w:rPr>
          <w:b/>
        </w:rPr>
      </w:pPr>
      <w:r>
        <w:t xml:space="preserve">Scholarly Activity Service rooms </w:t>
      </w:r>
      <w:r w:rsidRPr="007E5C9D">
        <w:rPr>
          <w:b/>
        </w:rPr>
        <w:t>ARE NOT:</w:t>
      </w:r>
    </w:p>
    <w:p w:rsidR="007E5C9D" w:rsidRDefault="007E5C9D" w:rsidP="007E5C9D">
      <w:pPr>
        <w:pStyle w:val="ListParagraph"/>
        <w:numPr>
          <w:ilvl w:val="0"/>
          <w:numId w:val="17"/>
        </w:numPr>
        <w:spacing w:after="0"/>
      </w:pPr>
      <w:r>
        <w:t>Service rooms that support offices</w:t>
      </w:r>
      <w:r w:rsidR="00211AD6">
        <w:t xml:space="preserve"> (335)</w:t>
      </w:r>
    </w:p>
    <w:p w:rsidR="007E5C9D" w:rsidRDefault="00211AD6" w:rsidP="007E5C9D">
      <w:pPr>
        <w:pStyle w:val="ListParagraph"/>
        <w:numPr>
          <w:ilvl w:val="0"/>
          <w:numId w:val="17"/>
        </w:numPr>
        <w:spacing w:after="0"/>
      </w:pPr>
      <w:r>
        <w:t xml:space="preserve">Service rooms that support </w:t>
      </w:r>
      <w:r w:rsidR="007E5C9D">
        <w:t>Research lab</w:t>
      </w:r>
      <w:r>
        <w:t>oratories,</w:t>
      </w:r>
      <w:r w:rsidR="007E5C9D">
        <w:t xml:space="preserve"> </w:t>
      </w:r>
      <w:r>
        <w:t>s</w:t>
      </w:r>
      <w:r w:rsidR="007E5C9D">
        <w:t>tudio o</w:t>
      </w:r>
      <w:r>
        <w:t>r</w:t>
      </w:r>
      <w:r w:rsidR="007E5C9D">
        <w:t xml:space="preserve"> offices</w:t>
      </w:r>
      <w:r>
        <w:t xml:space="preserve"> (225, 226)</w:t>
      </w:r>
    </w:p>
    <w:p w:rsidR="007E5C9D" w:rsidRDefault="007E5C9D" w:rsidP="007E5C9D">
      <w:pPr>
        <w:pStyle w:val="ListParagraph"/>
        <w:numPr>
          <w:ilvl w:val="0"/>
          <w:numId w:val="17"/>
        </w:numPr>
        <w:spacing w:after="0"/>
      </w:pPr>
      <w:r>
        <w:t>Conference rooms</w:t>
      </w:r>
      <w:r w:rsidR="00211AD6">
        <w:t xml:space="preserve"> (340)</w:t>
      </w:r>
    </w:p>
    <w:p w:rsidR="007E5C9D" w:rsidRDefault="007E5C9D" w:rsidP="007E5C9D">
      <w:pPr>
        <w:pStyle w:val="ListParagraph"/>
        <w:numPr>
          <w:ilvl w:val="0"/>
          <w:numId w:val="17"/>
        </w:numPr>
        <w:spacing w:after="0"/>
      </w:pPr>
      <w:r>
        <w:t>Study rooms in central or branch libraries</w:t>
      </w:r>
      <w:r w:rsidR="00211AD6">
        <w:t xml:space="preserve"> (455)</w:t>
      </w:r>
    </w:p>
    <w:p w:rsidR="00211AD6" w:rsidRDefault="00211AD6">
      <w:pPr>
        <w:rPr>
          <w:b/>
        </w:rPr>
      </w:pPr>
      <w:r>
        <w:rPr>
          <w:b/>
        </w:rPr>
        <w:br w:type="page"/>
      </w:r>
    </w:p>
    <w:p w:rsidR="007638CD" w:rsidRDefault="007E5C9D" w:rsidP="003C79E9">
      <w:pPr>
        <w:spacing w:after="0"/>
        <w:rPr>
          <w:b/>
        </w:rPr>
      </w:pPr>
      <w:r w:rsidRPr="007E5C9D">
        <w:rPr>
          <w:b/>
        </w:rPr>
        <w:lastRenderedPageBreak/>
        <w:t>260 Class Laboratory</w:t>
      </w:r>
      <w:r w:rsidR="00120371">
        <w:rPr>
          <w:b/>
        </w:rPr>
        <w:t xml:space="preserve"> (</w:t>
      </w:r>
      <w:r w:rsidR="00211AD6">
        <w:rPr>
          <w:b/>
        </w:rPr>
        <w:t xml:space="preserve">aka Class </w:t>
      </w:r>
      <w:r w:rsidR="00120371">
        <w:rPr>
          <w:b/>
        </w:rPr>
        <w:t>Labs</w:t>
      </w:r>
      <w:r w:rsidR="00211AD6">
        <w:rPr>
          <w:b/>
        </w:rPr>
        <w:t xml:space="preserve"> or Teaching Labs</w:t>
      </w:r>
      <w:r w:rsidR="00120371">
        <w:rPr>
          <w:b/>
        </w:rPr>
        <w:t>)</w:t>
      </w:r>
    </w:p>
    <w:p w:rsidR="00E87152" w:rsidRDefault="00E87152" w:rsidP="00E87152">
      <w:pPr>
        <w:spacing w:after="0"/>
        <w:rPr>
          <w:i/>
        </w:rPr>
      </w:pPr>
      <w:r w:rsidRPr="00E87152">
        <w:rPr>
          <w:i/>
        </w:rPr>
        <w:t>No station reporting</w:t>
      </w:r>
    </w:p>
    <w:p w:rsidR="00E87152" w:rsidRPr="00E87152" w:rsidRDefault="00E87152" w:rsidP="00E87152">
      <w:pPr>
        <w:spacing w:after="0"/>
        <w:rPr>
          <w:i/>
        </w:rPr>
      </w:pPr>
    </w:p>
    <w:p w:rsidR="007E5C9D" w:rsidRDefault="007E5C9D" w:rsidP="003C79E9">
      <w:pPr>
        <w:spacing w:after="0"/>
      </w:pPr>
      <w:r>
        <w:t>A Class Lab is used for</w:t>
      </w:r>
      <w:r w:rsidR="00DC7FED">
        <w:t xml:space="preserve"> group instruction, and </w:t>
      </w:r>
      <w:r>
        <w:t>classes</w:t>
      </w:r>
      <w:r w:rsidR="00DC7FED">
        <w:t xml:space="preserve"> are scheduled.  The Class Lab contains</w:t>
      </w:r>
      <w:r>
        <w:t xml:space="preserve"> special purpose equipment or specific room configuration for student participation, experimentation, observation or practice in an academic discipline.</w:t>
      </w:r>
    </w:p>
    <w:p w:rsidR="00120371" w:rsidRDefault="00120371" w:rsidP="003C79E9">
      <w:pPr>
        <w:spacing w:after="0"/>
      </w:pPr>
    </w:p>
    <w:p w:rsidR="00DC7FED" w:rsidRDefault="00120371" w:rsidP="003C79E9">
      <w:pPr>
        <w:spacing w:after="0"/>
      </w:pPr>
      <w:r>
        <w:t>Class Lab</w:t>
      </w:r>
      <w:r w:rsidR="00DC7FED">
        <w:t>s</w:t>
      </w:r>
      <w:r>
        <w:t xml:space="preserve"> can be</w:t>
      </w:r>
      <w:r w:rsidR="00DC7FED">
        <w:t xml:space="preserve">: </w:t>
      </w:r>
    </w:p>
    <w:p w:rsidR="00DC7FED" w:rsidRDefault="00211AD6" w:rsidP="00DC7FED">
      <w:pPr>
        <w:pStyle w:val="ListParagraph"/>
        <w:numPr>
          <w:ilvl w:val="0"/>
          <w:numId w:val="18"/>
        </w:numPr>
        <w:spacing w:after="0"/>
      </w:pPr>
      <w:r>
        <w:t xml:space="preserve">Instructional </w:t>
      </w:r>
      <w:r w:rsidR="00724C59">
        <w:t>Shop</w:t>
      </w:r>
    </w:p>
    <w:p w:rsidR="00DC7FED" w:rsidRDefault="00DC7FED" w:rsidP="00DC7FED">
      <w:pPr>
        <w:pStyle w:val="ListParagraph"/>
        <w:numPr>
          <w:ilvl w:val="0"/>
          <w:numId w:val="18"/>
        </w:numPr>
        <w:spacing w:after="0"/>
      </w:pPr>
      <w:r>
        <w:t>Drafting rooms</w:t>
      </w:r>
    </w:p>
    <w:p w:rsidR="00DC7FED" w:rsidRDefault="00DC7FED" w:rsidP="00DC7FED">
      <w:pPr>
        <w:pStyle w:val="ListParagraph"/>
        <w:numPr>
          <w:ilvl w:val="0"/>
          <w:numId w:val="18"/>
        </w:numPr>
        <w:spacing w:after="0"/>
      </w:pPr>
      <w:r>
        <w:t>Group studios</w:t>
      </w:r>
    </w:p>
    <w:p w:rsidR="00DC7FED" w:rsidRDefault="00DC7FED" w:rsidP="00DC7FED">
      <w:pPr>
        <w:pStyle w:val="ListParagraph"/>
        <w:numPr>
          <w:ilvl w:val="0"/>
          <w:numId w:val="18"/>
        </w:numPr>
        <w:spacing w:after="0"/>
      </w:pPr>
      <w:r>
        <w:t>Specialized Health Labs</w:t>
      </w:r>
    </w:p>
    <w:p w:rsidR="00DC7FED" w:rsidRDefault="00DC7FED" w:rsidP="00DC7FED">
      <w:pPr>
        <w:pStyle w:val="ListParagraph"/>
        <w:numPr>
          <w:ilvl w:val="0"/>
          <w:numId w:val="18"/>
        </w:numPr>
        <w:spacing w:after="0"/>
      </w:pPr>
      <w:r>
        <w:t>Computer Labs if instruction is conducted in regularly scheduled classes</w:t>
      </w:r>
    </w:p>
    <w:p w:rsidR="00DC7FED" w:rsidRPr="00DC7FED" w:rsidRDefault="00DC7FED" w:rsidP="003C79E9">
      <w:pPr>
        <w:spacing w:after="0"/>
        <w:rPr>
          <w:b/>
        </w:rPr>
      </w:pPr>
      <w:r>
        <w:t>Class La</w:t>
      </w:r>
      <w:r w:rsidR="00120371">
        <w:t>b</w:t>
      </w:r>
      <w:r>
        <w:t xml:space="preserve">s </w:t>
      </w:r>
      <w:r w:rsidRPr="00DC7FED">
        <w:rPr>
          <w:b/>
        </w:rPr>
        <w:t>ARE NOT:</w:t>
      </w:r>
    </w:p>
    <w:p w:rsidR="00DC7FED" w:rsidRDefault="00DC7FED" w:rsidP="00DC7FED">
      <w:pPr>
        <w:pStyle w:val="ListParagraph"/>
        <w:numPr>
          <w:ilvl w:val="0"/>
          <w:numId w:val="19"/>
        </w:numPr>
        <w:spacing w:after="0"/>
      </w:pPr>
      <w:r>
        <w:t>A Teaching Lab with special equipment or set up that is unsafe, impractical, expensive for use by other courses that don’t require a special set up.</w:t>
      </w:r>
    </w:p>
    <w:p w:rsidR="00DC7FED" w:rsidRDefault="00DC7FED" w:rsidP="00CE6A80">
      <w:pPr>
        <w:pStyle w:val="ListParagraph"/>
        <w:numPr>
          <w:ilvl w:val="0"/>
          <w:numId w:val="19"/>
        </w:numPr>
        <w:spacing w:after="0"/>
      </w:pPr>
      <w:r>
        <w:t xml:space="preserve">A Teaching Lab predominantly or exclusively </w:t>
      </w:r>
      <w:r w:rsidR="00724C59">
        <w:t xml:space="preserve">used </w:t>
      </w:r>
      <w:r w:rsidRPr="00724C59">
        <w:rPr>
          <w:u w:val="single"/>
        </w:rPr>
        <w:t>for informal</w:t>
      </w:r>
      <w:r w:rsidR="00CE6A80" w:rsidRPr="00724C59">
        <w:rPr>
          <w:u w:val="single"/>
        </w:rPr>
        <w:t>, individua</w:t>
      </w:r>
      <w:r w:rsidR="00724C59" w:rsidRPr="00724C59">
        <w:rPr>
          <w:u w:val="single"/>
        </w:rPr>
        <w:t>l</w:t>
      </w:r>
      <w:r w:rsidR="00CE6A80" w:rsidRPr="00724C59">
        <w:rPr>
          <w:u w:val="single"/>
        </w:rPr>
        <w:t>, unscheduled or scheduled instruction</w:t>
      </w:r>
      <w:r w:rsidR="00CE6A80">
        <w:t xml:space="preserve"> in the Performing Arts- e.g. Dance, Music, Drama</w:t>
      </w:r>
      <w:r w:rsidR="00724C59">
        <w:t xml:space="preserve"> (270)</w:t>
      </w:r>
    </w:p>
    <w:p w:rsidR="00CE6A80" w:rsidRDefault="00CE6A80" w:rsidP="00CE6A80">
      <w:pPr>
        <w:pStyle w:val="ListParagraph"/>
        <w:numPr>
          <w:ilvl w:val="0"/>
          <w:numId w:val="19"/>
        </w:numPr>
        <w:spacing w:after="0"/>
      </w:pPr>
      <w:r>
        <w:t>Research Lab</w:t>
      </w:r>
      <w:r w:rsidR="00724C59">
        <w:t>s (210)</w:t>
      </w:r>
    </w:p>
    <w:p w:rsidR="00CE6A80" w:rsidRDefault="00CE6A80" w:rsidP="00CE6A80">
      <w:pPr>
        <w:pStyle w:val="ListParagraph"/>
        <w:numPr>
          <w:ilvl w:val="0"/>
          <w:numId w:val="19"/>
        </w:numPr>
        <w:spacing w:after="0"/>
      </w:pPr>
      <w:r>
        <w:t>Classrooms</w:t>
      </w:r>
      <w:r w:rsidR="00724C59">
        <w:t xml:space="preserve"> (110)</w:t>
      </w:r>
    </w:p>
    <w:p w:rsidR="00CE6A80" w:rsidRDefault="00CE6A80" w:rsidP="00CE6A80">
      <w:pPr>
        <w:pStyle w:val="ListParagraph"/>
        <w:numPr>
          <w:ilvl w:val="0"/>
          <w:numId w:val="19"/>
        </w:numPr>
        <w:spacing w:after="0"/>
      </w:pPr>
      <w:r>
        <w:t>Seminar Rooms</w:t>
      </w:r>
      <w:r w:rsidR="00724C59">
        <w:t xml:space="preserve"> (130)</w:t>
      </w:r>
    </w:p>
    <w:p w:rsidR="00724C59" w:rsidRDefault="00CE6A80" w:rsidP="00724C59">
      <w:pPr>
        <w:pStyle w:val="ListParagraph"/>
        <w:numPr>
          <w:ilvl w:val="0"/>
          <w:numId w:val="19"/>
        </w:numPr>
        <w:spacing w:after="0"/>
      </w:pPr>
      <w:r>
        <w:t>Gymnasia</w:t>
      </w:r>
      <w:r w:rsidR="00724C59">
        <w:t>,</w:t>
      </w:r>
      <w:r w:rsidR="00724C59" w:rsidRPr="00724C59">
        <w:t xml:space="preserve"> </w:t>
      </w:r>
      <w:r w:rsidR="00724C59">
        <w:t>Pools,</w:t>
      </w:r>
      <w:r w:rsidR="00724C59" w:rsidRPr="00724C59">
        <w:t xml:space="preserve"> </w:t>
      </w:r>
      <w:r w:rsidR="00724C59">
        <w:t>Laboratory Schools (520)</w:t>
      </w:r>
    </w:p>
    <w:p w:rsidR="00CE6A80" w:rsidRDefault="00CE6A80" w:rsidP="00CE6A80">
      <w:pPr>
        <w:pStyle w:val="ListParagraph"/>
        <w:numPr>
          <w:ilvl w:val="0"/>
          <w:numId w:val="19"/>
        </w:numPr>
        <w:spacing w:after="0"/>
      </w:pPr>
      <w:r>
        <w:t>Tutoring / Training rooms not tied to facilities department</w:t>
      </w:r>
      <w:r w:rsidR="00724C59">
        <w:t xml:space="preserve"> (470)</w:t>
      </w:r>
    </w:p>
    <w:p w:rsidR="00CE6A80" w:rsidRDefault="00CE6A80" w:rsidP="00CE6A80">
      <w:pPr>
        <w:spacing w:after="0"/>
      </w:pPr>
    </w:p>
    <w:p w:rsidR="00892924" w:rsidRDefault="00892924" w:rsidP="00CE6A80">
      <w:pPr>
        <w:spacing w:after="0"/>
        <w:rPr>
          <w:b/>
        </w:rPr>
      </w:pPr>
      <w:r w:rsidRPr="0075268E">
        <w:rPr>
          <w:b/>
        </w:rPr>
        <w:t xml:space="preserve">261 Special Class Laboratory </w:t>
      </w:r>
      <w:r w:rsidR="00120371">
        <w:rPr>
          <w:b/>
        </w:rPr>
        <w:t>(Labs)</w:t>
      </w:r>
    </w:p>
    <w:p w:rsidR="0075268E" w:rsidRPr="0075268E" w:rsidRDefault="0075268E" w:rsidP="0075268E">
      <w:pPr>
        <w:rPr>
          <w:i/>
        </w:rPr>
      </w:pPr>
      <w:r w:rsidRPr="0075268E">
        <w:rPr>
          <w:i/>
        </w:rPr>
        <w:t>REPORT: the number of students that can be in the room at one time</w:t>
      </w:r>
    </w:p>
    <w:p w:rsidR="00892924" w:rsidRDefault="00892924" w:rsidP="00CE6A80">
      <w:pPr>
        <w:spacing w:after="0"/>
      </w:pPr>
      <w:r>
        <w:t xml:space="preserve">Special Class Labs are used primarily for regular or formal scheduled instruction for student participation, observation, experimentation, or a practice in a field of study. </w:t>
      </w:r>
    </w:p>
    <w:p w:rsidR="00892924" w:rsidRDefault="00892924" w:rsidP="00CE6A80">
      <w:pPr>
        <w:spacing w:after="0"/>
      </w:pPr>
    </w:p>
    <w:p w:rsidR="00892924" w:rsidRDefault="00892924" w:rsidP="00CE6A80">
      <w:pPr>
        <w:spacing w:after="0"/>
      </w:pPr>
      <w:r>
        <w:t xml:space="preserve">A Special Class Lab has a special configuration, set up and equipment that are usually permanent and used for a particular curriculum with a limited program, which can make it unsafe, expensive, </w:t>
      </w:r>
      <w:r w:rsidR="00724C59">
        <w:t xml:space="preserve">inconvenient or </w:t>
      </w:r>
      <w:r>
        <w:t>inappropriate to</w:t>
      </w:r>
      <w:r w:rsidR="00724C59">
        <w:t xml:space="preserve"> be</w:t>
      </w:r>
      <w:r>
        <w:t xml:space="preserve"> use</w:t>
      </w:r>
      <w:r w:rsidR="00724C59">
        <w:t>d</w:t>
      </w:r>
      <w:r>
        <w:t xml:space="preserve"> by other courses that don’t require such equipment or set up.</w:t>
      </w:r>
    </w:p>
    <w:p w:rsidR="0075268E" w:rsidRDefault="0075268E" w:rsidP="00CE6A80">
      <w:pPr>
        <w:spacing w:after="0"/>
      </w:pPr>
    </w:p>
    <w:p w:rsidR="00892924" w:rsidRDefault="0075268E" w:rsidP="00CE6A80">
      <w:pPr>
        <w:spacing w:after="0"/>
      </w:pPr>
      <w:r>
        <w:t>Special Class Labs can be regularly and formally scheduled for instruction and have limited availability and utilization due to the degree of specialization of the room.</w:t>
      </w:r>
    </w:p>
    <w:p w:rsidR="0075268E" w:rsidRDefault="0075268E" w:rsidP="00CE6A80">
      <w:pPr>
        <w:spacing w:after="0"/>
      </w:pPr>
    </w:p>
    <w:p w:rsidR="00892924" w:rsidRDefault="0075268E" w:rsidP="00CE6A80">
      <w:pPr>
        <w:spacing w:after="0"/>
      </w:pPr>
      <w:r>
        <w:t xml:space="preserve">Special Class Labs </w:t>
      </w:r>
      <w:r w:rsidRPr="0075268E">
        <w:rPr>
          <w:b/>
        </w:rPr>
        <w:t>DO NOT INCLUDE:</w:t>
      </w:r>
    </w:p>
    <w:p w:rsidR="00724C59" w:rsidRDefault="00724C59" w:rsidP="00724C59">
      <w:pPr>
        <w:pStyle w:val="ListParagraph"/>
        <w:numPr>
          <w:ilvl w:val="0"/>
          <w:numId w:val="20"/>
        </w:numPr>
        <w:spacing w:after="0"/>
      </w:pPr>
      <w:r>
        <w:t>Gymnasia,</w:t>
      </w:r>
      <w:r w:rsidRPr="00724C59">
        <w:t xml:space="preserve"> </w:t>
      </w:r>
      <w:r>
        <w:t>Pools,</w:t>
      </w:r>
      <w:r w:rsidRPr="00724C59">
        <w:t xml:space="preserve"> </w:t>
      </w:r>
      <w:r>
        <w:t>Laboratory Schools (520)</w:t>
      </w:r>
    </w:p>
    <w:p w:rsidR="0075268E" w:rsidRDefault="0075268E" w:rsidP="0075268E">
      <w:pPr>
        <w:pStyle w:val="ListParagraph"/>
        <w:numPr>
          <w:ilvl w:val="0"/>
          <w:numId w:val="20"/>
        </w:numPr>
        <w:spacing w:after="0"/>
      </w:pPr>
      <w:r>
        <w:t>Demonstration houses</w:t>
      </w:r>
    </w:p>
    <w:p w:rsidR="0075268E" w:rsidRDefault="0075268E" w:rsidP="0075268E">
      <w:pPr>
        <w:pStyle w:val="ListParagraph"/>
        <w:numPr>
          <w:ilvl w:val="0"/>
          <w:numId w:val="20"/>
        </w:numPr>
        <w:spacing w:after="0"/>
      </w:pPr>
      <w:r>
        <w:t>Non-</w:t>
      </w:r>
      <w:proofErr w:type="spellStart"/>
      <w:r>
        <w:t>heath</w:t>
      </w:r>
      <w:proofErr w:type="spellEnd"/>
      <w:r>
        <w:t xml:space="preserve"> clinics</w:t>
      </w:r>
    </w:p>
    <w:p w:rsidR="0075268E" w:rsidRDefault="0075268E" w:rsidP="0075268E">
      <w:pPr>
        <w:pStyle w:val="ListParagraph"/>
        <w:numPr>
          <w:ilvl w:val="0"/>
          <w:numId w:val="20"/>
        </w:numPr>
        <w:spacing w:after="0"/>
      </w:pPr>
      <w:r>
        <w:t>Rooms for tutoring/training that are not tied to facilities departments</w:t>
      </w:r>
      <w:r w:rsidR="00724C59">
        <w:t xml:space="preserve"> (470)</w:t>
      </w:r>
    </w:p>
    <w:p w:rsidR="00120371" w:rsidRDefault="00120371" w:rsidP="00CE6A80">
      <w:pPr>
        <w:spacing w:after="0"/>
        <w:rPr>
          <w:b/>
        </w:rPr>
      </w:pPr>
    </w:p>
    <w:p w:rsidR="00724C59" w:rsidRDefault="00724C59">
      <w:pPr>
        <w:rPr>
          <w:b/>
        </w:rPr>
      </w:pPr>
      <w:r>
        <w:rPr>
          <w:b/>
        </w:rPr>
        <w:br w:type="page"/>
      </w:r>
    </w:p>
    <w:p w:rsidR="0075268E" w:rsidRPr="002F0823" w:rsidRDefault="002F0823" w:rsidP="00CE6A80">
      <w:pPr>
        <w:spacing w:after="0"/>
        <w:rPr>
          <w:b/>
        </w:rPr>
      </w:pPr>
      <w:r w:rsidRPr="002F0823">
        <w:rPr>
          <w:b/>
        </w:rPr>
        <w:lastRenderedPageBreak/>
        <w:t>265 Class Laboratory Service</w:t>
      </w:r>
    </w:p>
    <w:p w:rsidR="00E87152" w:rsidRDefault="00E87152" w:rsidP="00E87152">
      <w:pPr>
        <w:spacing w:after="0"/>
        <w:rPr>
          <w:i/>
        </w:rPr>
      </w:pPr>
      <w:r w:rsidRPr="00E87152">
        <w:rPr>
          <w:i/>
        </w:rPr>
        <w:t>No station reporting</w:t>
      </w:r>
    </w:p>
    <w:p w:rsidR="007E62C8" w:rsidRPr="00E87152" w:rsidRDefault="007E62C8" w:rsidP="00E87152">
      <w:pPr>
        <w:spacing w:after="0"/>
        <w:rPr>
          <w:i/>
        </w:rPr>
      </w:pPr>
    </w:p>
    <w:p w:rsidR="002F0823" w:rsidRDefault="002F0823" w:rsidP="003C79E9">
      <w:pPr>
        <w:spacing w:after="0"/>
      </w:pPr>
      <w:r>
        <w:t>Class Laboratory Service room</w:t>
      </w:r>
      <w:r w:rsidR="00120371">
        <w:t>s</w:t>
      </w:r>
      <w:r>
        <w:t xml:space="preserve"> </w:t>
      </w:r>
      <w:r w:rsidRPr="002F0823">
        <w:rPr>
          <w:b/>
        </w:rPr>
        <w:t>serves one o</w:t>
      </w:r>
      <w:r w:rsidR="00724C59">
        <w:rPr>
          <w:b/>
        </w:rPr>
        <w:t>r</w:t>
      </w:r>
      <w:r w:rsidRPr="002F0823">
        <w:rPr>
          <w:b/>
        </w:rPr>
        <w:t xml:space="preserve"> more class labs or special class labs</w:t>
      </w:r>
      <w:r>
        <w:t xml:space="preserve"> as an extension of the activities in those rooms.</w:t>
      </w:r>
    </w:p>
    <w:p w:rsidR="002F0823" w:rsidRDefault="00120371" w:rsidP="003C79E9">
      <w:pPr>
        <w:spacing w:after="0"/>
      </w:pPr>
      <w:r>
        <w:t>Class Lab Service rooms can be</w:t>
      </w:r>
      <w:r w:rsidR="002F0823">
        <w:t>:</w:t>
      </w:r>
    </w:p>
    <w:p w:rsidR="002F0823" w:rsidRDefault="002F0823" w:rsidP="002F0823">
      <w:pPr>
        <w:pStyle w:val="ListParagraph"/>
        <w:numPr>
          <w:ilvl w:val="0"/>
          <w:numId w:val="21"/>
        </w:numPr>
        <w:spacing w:after="0"/>
      </w:pPr>
      <w:r>
        <w:t>Projection rooms</w:t>
      </w:r>
    </w:p>
    <w:p w:rsidR="002F0823" w:rsidRDefault="002F0823" w:rsidP="002F0823">
      <w:pPr>
        <w:pStyle w:val="ListParagraph"/>
        <w:numPr>
          <w:ilvl w:val="0"/>
          <w:numId w:val="21"/>
        </w:numPr>
        <w:spacing w:after="0"/>
      </w:pPr>
      <w:r>
        <w:t>Telecommunication rooms</w:t>
      </w:r>
    </w:p>
    <w:p w:rsidR="002F0823" w:rsidRDefault="002F0823" w:rsidP="002F0823">
      <w:pPr>
        <w:pStyle w:val="ListParagraph"/>
        <w:numPr>
          <w:ilvl w:val="0"/>
          <w:numId w:val="21"/>
        </w:numPr>
        <w:spacing w:after="0"/>
      </w:pPr>
      <w:r>
        <w:t>Control Booths</w:t>
      </w:r>
    </w:p>
    <w:p w:rsidR="002F0823" w:rsidRDefault="002F0823" w:rsidP="002F0823">
      <w:pPr>
        <w:pStyle w:val="ListParagraph"/>
        <w:numPr>
          <w:ilvl w:val="0"/>
          <w:numId w:val="21"/>
        </w:numPr>
        <w:spacing w:after="0"/>
      </w:pPr>
      <w:r>
        <w:t>Coat rooms</w:t>
      </w:r>
    </w:p>
    <w:p w:rsidR="002F0823" w:rsidRDefault="002F0823" w:rsidP="002F0823">
      <w:pPr>
        <w:pStyle w:val="ListParagraph"/>
        <w:numPr>
          <w:ilvl w:val="0"/>
          <w:numId w:val="21"/>
        </w:numPr>
        <w:spacing w:after="0"/>
      </w:pPr>
      <w:r>
        <w:t>Preparation rooms</w:t>
      </w:r>
    </w:p>
    <w:p w:rsidR="002F0823" w:rsidRDefault="002F0823" w:rsidP="002F0823">
      <w:pPr>
        <w:pStyle w:val="ListParagraph"/>
        <w:numPr>
          <w:ilvl w:val="0"/>
          <w:numId w:val="21"/>
        </w:numPr>
        <w:spacing w:after="0"/>
      </w:pPr>
      <w:r>
        <w:t>Closets,</w:t>
      </w:r>
    </w:p>
    <w:p w:rsidR="002F0823" w:rsidRDefault="002F0823" w:rsidP="002F0823">
      <w:pPr>
        <w:pStyle w:val="ListParagraph"/>
        <w:numPr>
          <w:ilvl w:val="0"/>
          <w:numId w:val="21"/>
        </w:numPr>
        <w:spacing w:after="0"/>
      </w:pPr>
      <w:r>
        <w:t>Material storage</w:t>
      </w:r>
    </w:p>
    <w:p w:rsidR="002F0823" w:rsidRDefault="002F0823" w:rsidP="002F0823">
      <w:pPr>
        <w:pStyle w:val="ListParagraph"/>
        <w:numPr>
          <w:ilvl w:val="0"/>
          <w:numId w:val="21"/>
        </w:numPr>
        <w:spacing w:after="0"/>
      </w:pPr>
      <w:r>
        <w:t>Balance rooms</w:t>
      </w:r>
    </w:p>
    <w:p w:rsidR="002F0823" w:rsidRDefault="002F0823" w:rsidP="002F0823">
      <w:pPr>
        <w:pStyle w:val="ListParagraph"/>
        <w:numPr>
          <w:ilvl w:val="0"/>
          <w:numId w:val="21"/>
        </w:numPr>
        <w:spacing w:after="0"/>
      </w:pPr>
      <w:r>
        <w:t>Cold rooms</w:t>
      </w:r>
    </w:p>
    <w:p w:rsidR="002F0823" w:rsidRDefault="002F0823" w:rsidP="002F0823">
      <w:pPr>
        <w:pStyle w:val="ListParagraph"/>
        <w:numPr>
          <w:ilvl w:val="0"/>
          <w:numId w:val="21"/>
        </w:numPr>
        <w:spacing w:after="0"/>
      </w:pPr>
      <w:r>
        <w:t>Stock rooms</w:t>
      </w:r>
    </w:p>
    <w:p w:rsidR="002F0823" w:rsidRDefault="002F0823" w:rsidP="002F0823">
      <w:pPr>
        <w:pStyle w:val="ListParagraph"/>
        <w:numPr>
          <w:ilvl w:val="0"/>
          <w:numId w:val="21"/>
        </w:numPr>
        <w:spacing w:after="0"/>
      </w:pPr>
      <w:r>
        <w:t>Dark rooms</w:t>
      </w:r>
    </w:p>
    <w:p w:rsidR="002F0823" w:rsidRDefault="002F0823" w:rsidP="002F0823">
      <w:pPr>
        <w:pStyle w:val="ListParagraph"/>
        <w:numPr>
          <w:ilvl w:val="0"/>
          <w:numId w:val="21"/>
        </w:numPr>
        <w:spacing w:after="0"/>
      </w:pPr>
      <w:r>
        <w:t>Equipment issue rooms</w:t>
      </w:r>
    </w:p>
    <w:p w:rsidR="00724C59" w:rsidRDefault="00724C59" w:rsidP="00724C59">
      <w:pPr>
        <w:pStyle w:val="ListParagraph"/>
        <w:numPr>
          <w:ilvl w:val="0"/>
          <w:numId w:val="21"/>
        </w:numPr>
        <w:spacing w:after="0"/>
      </w:pPr>
      <w:r>
        <w:t>Storage of infrequently used class lab materials, can be coded as either a Class Lab Service or Storage Teaching Lab (721)</w:t>
      </w:r>
    </w:p>
    <w:p w:rsidR="00724C59" w:rsidRDefault="00724C59" w:rsidP="00724C59">
      <w:pPr>
        <w:pStyle w:val="ListParagraph"/>
        <w:numPr>
          <w:ilvl w:val="0"/>
          <w:numId w:val="21"/>
        </w:numPr>
        <w:spacing w:after="0"/>
      </w:pPr>
      <w:r>
        <w:t>Shop facilities serving a class lab with equipment design and repair can be either Class Lab Service (265) or Shop Teaching Lab (711)</w:t>
      </w:r>
    </w:p>
    <w:p w:rsidR="00724C59" w:rsidRDefault="00724C59" w:rsidP="002F0823">
      <w:pPr>
        <w:pStyle w:val="ListParagraph"/>
        <w:numPr>
          <w:ilvl w:val="0"/>
          <w:numId w:val="21"/>
        </w:numPr>
        <w:spacing w:after="0"/>
      </w:pPr>
    </w:p>
    <w:p w:rsidR="002F0823" w:rsidRDefault="002F0823" w:rsidP="003C79E9">
      <w:pPr>
        <w:spacing w:after="0"/>
      </w:pPr>
      <w:r w:rsidRPr="002F0823">
        <w:rPr>
          <w:b/>
        </w:rPr>
        <w:t>DOES NOT</w:t>
      </w:r>
      <w:r>
        <w:t xml:space="preserve"> include service rooms that support:</w:t>
      </w:r>
    </w:p>
    <w:p w:rsidR="002F0823" w:rsidRDefault="002F0823" w:rsidP="009A23EC">
      <w:pPr>
        <w:pStyle w:val="ListParagraph"/>
        <w:numPr>
          <w:ilvl w:val="0"/>
          <w:numId w:val="22"/>
        </w:numPr>
        <w:spacing w:after="0"/>
      </w:pPr>
      <w:r>
        <w:t>Classrooms</w:t>
      </w:r>
      <w:r w:rsidR="0071070F">
        <w:t xml:space="preserve"> (125)</w:t>
      </w:r>
    </w:p>
    <w:p w:rsidR="002F0823" w:rsidRDefault="002F0823" w:rsidP="009A23EC">
      <w:pPr>
        <w:pStyle w:val="ListParagraph"/>
        <w:numPr>
          <w:ilvl w:val="0"/>
          <w:numId w:val="22"/>
        </w:numPr>
        <w:spacing w:after="0"/>
      </w:pPr>
      <w:r>
        <w:t>Open Labs</w:t>
      </w:r>
      <w:r w:rsidR="0071070F">
        <w:t xml:space="preserve"> (275)</w:t>
      </w:r>
    </w:p>
    <w:p w:rsidR="002F0823" w:rsidRDefault="002F0823" w:rsidP="009A23EC">
      <w:pPr>
        <w:pStyle w:val="ListParagraph"/>
        <w:numPr>
          <w:ilvl w:val="0"/>
          <w:numId w:val="22"/>
        </w:numPr>
        <w:spacing w:after="0"/>
      </w:pPr>
      <w:r>
        <w:t>Research facilities</w:t>
      </w:r>
      <w:r w:rsidR="0071070F">
        <w:t xml:space="preserve"> (225, 226)</w:t>
      </w:r>
    </w:p>
    <w:p w:rsidR="002F0823" w:rsidRDefault="002F0823" w:rsidP="009A23EC">
      <w:pPr>
        <w:pStyle w:val="ListParagraph"/>
        <w:numPr>
          <w:ilvl w:val="0"/>
          <w:numId w:val="22"/>
        </w:numPr>
        <w:spacing w:after="0"/>
      </w:pPr>
      <w:r>
        <w:t>Tutorial or Training rooms</w:t>
      </w:r>
      <w:r w:rsidR="0071070F">
        <w:t xml:space="preserve"> (475)</w:t>
      </w:r>
    </w:p>
    <w:p w:rsidR="002F0823" w:rsidRDefault="002F0823" w:rsidP="009A23EC">
      <w:pPr>
        <w:pStyle w:val="ListParagraph"/>
        <w:numPr>
          <w:ilvl w:val="0"/>
          <w:numId w:val="22"/>
        </w:numPr>
        <w:spacing w:after="0"/>
      </w:pPr>
      <w:r>
        <w:t>Teaching labs for Performing arts</w:t>
      </w:r>
      <w:r w:rsidR="0071070F">
        <w:t xml:space="preserve"> (275)</w:t>
      </w:r>
    </w:p>
    <w:p w:rsidR="009A23EC" w:rsidRDefault="009A23EC" w:rsidP="009A23EC">
      <w:pPr>
        <w:pStyle w:val="ListParagraph"/>
        <w:numPr>
          <w:ilvl w:val="0"/>
          <w:numId w:val="22"/>
        </w:numPr>
        <w:spacing w:after="0"/>
      </w:pPr>
      <w:r>
        <w:t>Animal quarters</w:t>
      </w:r>
      <w:r w:rsidR="0071070F">
        <w:t xml:space="preserve"> (580)</w:t>
      </w:r>
    </w:p>
    <w:p w:rsidR="009A23EC" w:rsidRDefault="009A23EC" w:rsidP="009A23EC">
      <w:pPr>
        <w:pStyle w:val="ListParagraph"/>
        <w:numPr>
          <w:ilvl w:val="0"/>
          <w:numId w:val="22"/>
        </w:numPr>
        <w:spacing w:after="0"/>
      </w:pPr>
      <w:r>
        <w:t>Greenhouses</w:t>
      </w:r>
      <w:r w:rsidR="0071070F">
        <w:t xml:space="preserve"> (590)</w:t>
      </w:r>
    </w:p>
    <w:p w:rsidR="0071070F" w:rsidRDefault="0071070F" w:rsidP="003C79E9">
      <w:pPr>
        <w:spacing w:after="0"/>
        <w:rPr>
          <w:b/>
        </w:rPr>
      </w:pPr>
    </w:p>
    <w:p w:rsidR="00AD4010" w:rsidRDefault="009A23EC" w:rsidP="003C79E9">
      <w:pPr>
        <w:spacing w:after="0"/>
        <w:rPr>
          <w:b/>
        </w:rPr>
      </w:pPr>
      <w:r w:rsidRPr="009A23EC">
        <w:rPr>
          <w:b/>
        </w:rPr>
        <w:t>270 Open Laboratory</w:t>
      </w:r>
      <w:r w:rsidR="00120371">
        <w:rPr>
          <w:b/>
        </w:rPr>
        <w:t xml:space="preserve"> (Lab)</w:t>
      </w:r>
    </w:p>
    <w:p w:rsidR="009A23EC" w:rsidRPr="009A23EC" w:rsidRDefault="0071070F" w:rsidP="003C79E9">
      <w:pPr>
        <w:spacing w:after="0"/>
        <w:rPr>
          <w:b/>
        </w:rPr>
      </w:pPr>
      <w:r>
        <w:rPr>
          <w:b/>
        </w:rPr>
        <w:t xml:space="preserve">NOTE:  </w:t>
      </w:r>
      <w:r w:rsidRPr="0071070F">
        <w:t>Nonstandard (N) Room Standard Code</w:t>
      </w:r>
    </w:p>
    <w:p w:rsidR="009A23EC" w:rsidRPr="0075268E" w:rsidRDefault="009A23EC" w:rsidP="009A23EC">
      <w:pPr>
        <w:rPr>
          <w:i/>
        </w:rPr>
      </w:pPr>
      <w:r w:rsidRPr="0075268E">
        <w:rPr>
          <w:i/>
        </w:rPr>
        <w:t>REPORT: the number of students that can be in the room at one time</w:t>
      </w:r>
    </w:p>
    <w:p w:rsidR="0071070F" w:rsidRDefault="0071070F" w:rsidP="0071070F">
      <w:pPr>
        <w:pStyle w:val="ListParagraph"/>
        <w:spacing w:after="0" w:line="240" w:lineRule="auto"/>
        <w:ind w:left="0"/>
      </w:pPr>
      <w:r>
        <w:t xml:space="preserve">An Open Laboratory is designed for or serves a particular discipline or discipline group through: </w:t>
      </w:r>
    </w:p>
    <w:p w:rsidR="0071070F" w:rsidRDefault="0071070F" w:rsidP="0071070F">
      <w:pPr>
        <w:pStyle w:val="ListParagraph"/>
        <w:numPr>
          <w:ilvl w:val="0"/>
          <w:numId w:val="42"/>
        </w:numPr>
        <w:spacing w:after="0" w:line="240" w:lineRule="auto"/>
      </w:pPr>
      <w:r>
        <w:t>Group or individualized instruction</w:t>
      </w:r>
    </w:p>
    <w:p w:rsidR="0071070F" w:rsidRDefault="0071070F" w:rsidP="0071070F">
      <w:pPr>
        <w:pStyle w:val="ListParagraph"/>
        <w:numPr>
          <w:ilvl w:val="0"/>
          <w:numId w:val="42"/>
        </w:numPr>
        <w:spacing w:after="0" w:line="240" w:lineRule="auto"/>
      </w:pPr>
      <w:r>
        <w:rPr>
          <w:u w:val="single"/>
        </w:rPr>
        <w:t>Informally</w:t>
      </w:r>
      <w:r>
        <w:t xml:space="preserve"> scheduled or </w:t>
      </w:r>
      <w:r>
        <w:rPr>
          <w:u w:val="single"/>
        </w:rPr>
        <w:t>unscheduled</w:t>
      </w:r>
      <w:r>
        <w:t xml:space="preserve"> or “open” instruction</w:t>
      </w:r>
    </w:p>
    <w:p w:rsidR="0071070F" w:rsidRDefault="0071070F" w:rsidP="0071070F">
      <w:pPr>
        <w:pStyle w:val="ListParagraph"/>
        <w:numPr>
          <w:ilvl w:val="0"/>
          <w:numId w:val="42"/>
        </w:numPr>
        <w:spacing w:after="0" w:line="240" w:lineRule="auto"/>
      </w:pPr>
      <w:r>
        <w:rPr>
          <w:u w:val="single"/>
        </w:rPr>
        <w:t>Scheduled</w:t>
      </w:r>
      <w:r>
        <w:t xml:space="preserve"> or </w:t>
      </w:r>
      <w:r>
        <w:rPr>
          <w:u w:val="single"/>
        </w:rPr>
        <w:t>unscheduled</w:t>
      </w:r>
      <w:r>
        <w:t xml:space="preserve"> instruction or practice in the Performing Arts (Dance, Music, Drama)</w:t>
      </w:r>
    </w:p>
    <w:p w:rsidR="00792AA9" w:rsidRDefault="00792AA9" w:rsidP="003C79E9">
      <w:pPr>
        <w:spacing w:after="0"/>
      </w:pPr>
    </w:p>
    <w:p w:rsidR="002F0823" w:rsidRDefault="00792AA9" w:rsidP="003C79E9">
      <w:pPr>
        <w:spacing w:after="0"/>
      </w:pPr>
      <w:r>
        <w:t xml:space="preserve">Open Labs </w:t>
      </w:r>
      <w:r w:rsidR="00120371">
        <w:t>can be</w:t>
      </w:r>
      <w:r>
        <w:t xml:space="preserve">: </w:t>
      </w:r>
    </w:p>
    <w:p w:rsidR="00792AA9" w:rsidRDefault="00792AA9" w:rsidP="00792AA9">
      <w:pPr>
        <w:pStyle w:val="ListParagraph"/>
        <w:numPr>
          <w:ilvl w:val="0"/>
          <w:numId w:val="23"/>
        </w:numPr>
        <w:spacing w:after="0"/>
      </w:pPr>
      <w:r>
        <w:t>Music practice rooms</w:t>
      </w:r>
    </w:p>
    <w:p w:rsidR="00792AA9" w:rsidRDefault="00792AA9" w:rsidP="00792AA9">
      <w:pPr>
        <w:pStyle w:val="ListParagraph"/>
        <w:numPr>
          <w:ilvl w:val="0"/>
          <w:numId w:val="23"/>
        </w:numPr>
        <w:spacing w:after="0"/>
      </w:pPr>
      <w:r>
        <w:t>Language Labs for individual instruction</w:t>
      </w:r>
    </w:p>
    <w:p w:rsidR="00792AA9" w:rsidRDefault="00792AA9" w:rsidP="00792AA9">
      <w:pPr>
        <w:pStyle w:val="ListParagraph"/>
        <w:numPr>
          <w:ilvl w:val="0"/>
          <w:numId w:val="23"/>
        </w:numPr>
        <w:spacing w:after="0"/>
      </w:pPr>
      <w:r>
        <w:t>Music, Dance</w:t>
      </w:r>
      <w:r w:rsidR="0071070F">
        <w:t>,</w:t>
      </w:r>
      <w:r>
        <w:t xml:space="preserve"> or Film </w:t>
      </w:r>
      <w:r w:rsidR="0071070F">
        <w:t>P</w:t>
      </w:r>
      <w:r>
        <w:t>roduction studios</w:t>
      </w:r>
    </w:p>
    <w:p w:rsidR="00792AA9" w:rsidRDefault="00792AA9" w:rsidP="00792AA9">
      <w:pPr>
        <w:pStyle w:val="ListParagraph"/>
        <w:numPr>
          <w:ilvl w:val="0"/>
          <w:numId w:val="23"/>
        </w:numPr>
        <w:spacing w:after="0"/>
      </w:pPr>
      <w:r>
        <w:t>Individual lab</w:t>
      </w:r>
      <w:r w:rsidR="0071070F">
        <w:t>oratories</w:t>
      </w:r>
    </w:p>
    <w:p w:rsidR="00792AA9" w:rsidRDefault="005B51A6" w:rsidP="00792AA9">
      <w:pPr>
        <w:pStyle w:val="ListParagraph"/>
        <w:numPr>
          <w:ilvl w:val="0"/>
          <w:numId w:val="23"/>
        </w:numPr>
        <w:spacing w:after="0"/>
      </w:pPr>
      <w:r>
        <w:lastRenderedPageBreak/>
        <w:t>Self-paced</w:t>
      </w:r>
      <w:r w:rsidR="00792AA9">
        <w:t xml:space="preserve"> computer labs</w:t>
      </w:r>
    </w:p>
    <w:p w:rsidR="00792AA9" w:rsidRDefault="005B51A6" w:rsidP="00792AA9">
      <w:pPr>
        <w:pStyle w:val="ListParagraph"/>
        <w:numPr>
          <w:ilvl w:val="0"/>
          <w:numId w:val="23"/>
        </w:numPr>
        <w:spacing w:after="0"/>
      </w:pPr>
      <w:r>
        <w:t>Self-instructional</w:t>
      </w:r>
      <w:r w:rsidR="00792AA9">
        <w:t xml:space="preserve"> multi-</w:t>
      </w:r>
      <w:r>
        <w:t>media</w:t>
      </w:r>
      <w:r w:rsidR="00792AA9">
        <w:t xml:space="preserve"> labs</w:t>
      </w:r>
    </w:p>
    <w:p w:rsidR="002F0823" w:rsidRDefault="00792AA9" w:rsidP="003C79E9">
      <w:pPr>
        <w:spacing w:after="0"/>
      </w:pPr>
      <w:r>
        <w:t xml:space="preserve">Open Labs </w:t>
      </w:r>
      <w:r w:rsidRPr="00792AA9">
        <w:rPr>
          <w:b/>
        </w:rPr>
        <w:t>ARE NOT</w:t>
      </w:r>
      <w:r>
        <w:t xml:space="preserve">: </w:t>
      </w:r>
    </w:p>
    <w:p w:rsidR="00792AA9" w:rsidRDefault="00792AA9" w:rsidP="008A60CC">
      <w:pPr>
        <w:pStyle w:val="ListParagraph"/>
        <w:numPr>
          <w:ilvl w:val="0"/>
          <w:numId w:val="24"/>
        </w:numPr>
        <w:spacing w:after="0"/>
      </w:pPr>
      <w:r>
        <w:t>Regularly or formally scheduled</w:t>
      </w:r>
      <w:r w:rsidR="0071070F">
        <w:t xml:space="preserve"> (260, 261)</w:t>
      </w:r>
    </w:p>
    <w:p w:rsidR="00792AA9" w:rsidRDefault="00792AA9" w:rsidP="008A60CC">
      <w:pPr>
        <w:pStyle w:val="ListParagraph"/>
        <w:numPr>
          <w:ilvl w:val="0"/>
          <w:numId w:val="24"/>
        </w:numPr>
        <w:spacing w:after="0"/>
      </w:pPr>
      <w:r>
        <w:t>Special Class Labs</w:t>
      </w:r>
      <w:r w:rsidR="0071070F">
        <w:t xml:space="preserve"> (261)</w:t>
      </w:r>
    </w:p>
    <w:p w:rsidR="00792AA9" w:rsidRDefault="008A60CC" w:rsidP="008A60CC">
      <w:pPr>
        <w:pStyle w:val="ListParagraph"/>
        <w:numPr>
          <w:ilvl w:val="0"/>
          <w:numId w:val="24"/>
        </w:numPr>
        <w:spacing w:after="0"/>
      </w:pPr>
      <w:r>
        <w:t>Research facilities</w:t>
      </w:r>
      <w:r w:rsidR="0071070F">
        <w:t xml:space="preserve"> (210, 211, 250)</w:t>
      </w:r>
    </w:p>
    <w:p w:rsidR="008A60CC" w:rsidRDefault="008A60CC" w:rsidP="0071070F">
      <w:pPr>
        <w:pStyle w:val="ListParagraph"/>
        <w:numPr>
          <w:ilvl w:val="0"/>
          <w:numId w:val="24"/>
        </w:numPr>
        <w:spacing w:before="240" w:after="0"/>
      </w:pPr>
      <w:r>
        <w:t>Scholarly Activity</w:t>
      </w:r>
      <w:r w:rsidR="0071070F">
        <w:t xml:space="preserve"> (250)</w:t>
      </w:r>
    </w:p>
    <w:p w:rsidR="008A60CC" w:rsidRDefault="008A60CC" w:rsidP="008A60CC">
      <w:pPr>
        <w:pStyle w:val="ListParagraph"/>
        <w:numPr>
          <w:ilvl w:val="0"/>
          <w:numId w:val="24"/>
        </w:numPr>
        <w:spacing w:after="0"/>
      </w:pPr>
      <w:r>
        <w:t>Study</w:t>
      </w:r>
      <w:r w:rsidR="0071070F">
        <w:t xml:space="preserve"> (410)</w:t>
      </w:r>
    </w:p>
    <w:p w:rsidR="008A60CC" w:rsidRDefault="0071070F" w:rsidP="008A60CC">
      <w:pPr>
        <w:pStyle w:val="ListParagraph"/>
        <w:numPr>
          <w:ilvl w:val="0"/>
          <w:numId w:val="24"/>
        </w:numPr>
        <w:spacing w:after="0"/>
      </w:pPr>
      <w:r>
        <w:t>Do not typically have instructional or study material available, but could be set-up similarly to other labs e.g. with computers or carrels</w:t>
      </w:r>
    </w:p>
    <w:p w:rsidR="008A60CC" w:rsidRDefault="008A60CC" w:rsidP="003C79E9">
      <w:pPr>
        <w:spacing w:after="0"/>
      </w:pPr>
    </w:p>
    <w:p w:rsidR="00AD4010" w:rsidRDefault="008A60CC" w:rsidP="003C79E9">
      <w:pPr>
        <w:spacing w:after="0"/>
        <w:rPr>
          <w:b/>
        </w:rPr>
      </w:pPr>
      <w:r w:rsidRPr="008A60CC">
        <w:rPr>
          <w:b/>
        </w:rPr>
        <w:t>275 Open Laboratory Service</w:t>
      </w:r>
    </w:p>
    <w:p w:rsidR="008A60CC" w:rsidRDefault="0071070F" w:rsidP="003C79E9">
      <w:pPr>
        <w:spacing w:after="0"/>
        <w:rPr>
          <w:b/>
        </w:rPr>
      </w:pPr>
      <w:r>
        <w:rPr>
          <w:b/>
        </w:rPr>
        <w:t xml:space="preserve">NOTE:  </w:t>
      </w:r>
      <w:r w:rsidRPr="0071070F">
        <w:t>Nonstandard (N) Room Standard Code</w:t>
      </w:r>
    </w:p>
    <w:p w:rsidR="00E87152" w:rsidRDefault="00E87152" w:rsidP="00E87152">
      <w:pPr>
        <w:spacing w:after="0"/>
        <w:rPr>
          <w:i/>
        </w:rPr>
      </w:pPr>
      <w:r w:rsidRPr="00E87152">
        <w:rPr>
          <w:i/>
        </w:rPr>
        <w:t>No station reporting</w:t>
      </w:r>
    </w:p>
    <w:p w:rsidR="007E62C8" w:rsidRPr="00E87152" w:rsidRDefault="007E62C8" w:rsidP="00E87152">
      <w:pPr>
        <w:spacing w:after="0"/>
        <w:rPr>
          <w:i/>
        </w:rPr>
      </w:pPr>
    </w:p>
    <w:p w:rsidR="008A60CC" w:rsidRDefault="008A60CC" w:rsidP="003C79E9">
      <w:pPr>
        <w:spacing w:after="0"/>
      </w:pPr>
      <w:r>
        <w:t>Open Lab Service rooms serve one or more open labs as an extension of the activities in those rooms.</w:t>
      </w:r>
    </w:p>
    <w:p w:rsidR="00120371" w:rsidRDefault="00120371" w:rsidP="003C79E9">
      <w:pPr>
        <w:spacing w:after="0"/>
      </w:pPr>
    </w:p>
    <w:p w:rsidR="008A60CC" w:rsidRDefault="008A60CC" w:rsidP="003C79E9">
      <w:pPr>
        <w:spacing w:after="0"/>
      </w:pPr>
      <w:r>
        <w:t xml:space="preserve">Open Lab Service rooms can be: </w:t>
      </w:r>
    </w:p>
    <w:p w:rsidR="008A60CC" w:rsidRDefault="008A60CC" w:rsidP="008A60CC">
      <w:pPr>
        <w:pStyle w:val="ListParagraph"/>
        <w:numPr>
          <w:ilvl w:val="0"/>
          <w:numId w:val="25"/>
        </w:numPr>
        <w:spacing w:after="0"/>
      </w:pPr>
      <w:r>
        <w:t>Projection rooms</w:t>
      </w:r>
    </w:p>
    <w:p w:rsidR="008A60CC" w:rsidRDefault="008A60CC" w:rsidP="008A60CC">
      <w:pPr>
        <w:pStyle w:val="ListParagraph"/>
        <w:numPr>
          <w:ilvl w:val="0"/>
          <w:numId w:val="25"/>
        </w:numPr>
        <w:spacing w:after="0"/>
      </w:pPr>
      <w:r>
        <w:t>Telecommunication control booths</w:t>
      </w:r>
    </w:p>
    <w:p w:rsidR="008A60CC" w:rsidRDefault="008A60CC" w:rsidP="008A60CC">
      <w:pPr>
        <w:pStyle w:val="ListParagraph"/>
        <w:numPr>
          <w:ilvl w:val="0"/>
          <w:numId w:val="25"/>
        </w:numPr>
        <w:spacing w:after="0"/>
      </w:pPr>
      <w:r>
        <w:t>Coat rooms</w:t>
      </w:r>
    </w:p>
    <w:p w:rsidR="008A60CC" w:rsidRDefault="008A60CC" w:rsidP="008A60CC">
      <w:pPr>
        <w:pStyle w:val="ListParagraph"/>
        <w:numPr>
          <w:ilvl w:val="0"/>
          <w:numId w:val="25"/>
        </w:numPr>
        <w:spacing w:after="0"/>
      </w:pPr>
      <w:r>
        <w:t xml:space="preserve">Preparation rooms </w:t>
      </w:r>
    </w:p>
    <w:p w:rsidR="008A60CC" w:rsidRDefault="008A60CC" w:rsidP="008A60CC">
      <w:pPr>
        <w:pStyle w:val="ListParagraph"/>
        <w:numPr>
          <w:ilvl w:val="0"/>
          <w:numId w:val="25"/>
        </w:numPr>
        <w:spacing w:after="0"/>
      </w:pPr>
      <w:r>
        <w:t>Closets</w:t>
      </w:r>
    </w:p>
    <w:p w:rsidR="008A60CC" w:rsidRDefault="008A60CC" w:rsidP="008A60CC">
      <w:pPr>
        <w:pStyle w:val="ListParagraph"/>
        <w:numPr>
          <w:ilvl w:val="0"/>
          <w:numId w:val="25"/>
        </w:numPr>
        <w:spacing w:after="0"/>
      </w:pPr>
      <w:r>
        <w:t xml:space="preserve">Material storage </w:t>
      </w:r>
    </w:p>
    <w:p w:rsidR="008A60CC" w:rsidRDefault="008A60CC" w:rsidP="008A60CC">
      <w:pPr>
        <w:pStyle w:val="ListParagraph"/>
        <w:numPr>
          <w:ilvl w:val="0"/>
          <w:numId w:val="25"/>
        </w:numPr>
        <w:spacing w:after="0"/>
      </w:pPr>
      <w:r>
        <w:t>Balance rooms</w:t>
      </w:r>
    </w:p>
    <w:p w:rsidR="008A60CC" w:rsidRDefault="008A60CC" w:rsidP="008A60CC">
      <w:pPr>
        <w:pStyle w:val="ListParagraph"/>
        <w:numPr>
          <w:ilvl w:val="0"/>
          <w:numId w:val="25"/>
        </w:numPr>
        <w:spacing w:after="0"/>
      </w:pPr>
      <w:r>
        <w:t>Cold rooms</w:t>
      </w:r>
    </w:p>
    <w:p w:rsidR="008A60CC" w:rsidRDefault="008A60CC" w:rsidP="008A60CC">
      <w:pPr>
        <w:pStyle w:val="ListParagraph"/>
        <w:numPr>
          <w:ilvl w:val="0"/>
          <w:numId w:val="25"/>
        </w:numPr>
        <w:spacing w:after="0"/>
      </w:pPr>
      <w:r>
        <w:t>Stock rooms</w:t>
      </w:r>
    </w:p>
    <w:p w:rsidR="008A60CC" w:rsidRDefault="008A60CC" w:rsidP="008A60CC">
      <w:pPr>
        <w:pStyle w:val="ListParagraph"/>
        <w:numPr>
          <w:ilvl w:val="0"/>
          <w:numId w:val="25"/>
        </w:numPr>
        <w:spacing w:after="0"/>
      </w:pPr>
      <w:r>
        <w:t>Dark rooms</w:t>
      </w:r>
    </w:p>
    <w:p w:rsidR="008A60CC" w:rsidRDefault="008A60CC" w:rsidP="008A60CC">
      <w:pPr>
        <w:pStyle w:val="ListParagraph"/>
        <w:numPr>
          <w:ilvl w:val="0"/>
          <w:numId w:val="25"/>
        </w:numPr>
        <w:spacing w:after="0"/>
      </w:pPr>
      <w:r>
        <w:t>Equipment issue rooms</w:t>
      </w:r>
    </w:p>
    <w:p w:rsidR="008A60CC" w:rsidRDefault="008A60CC" w:rsidP="008A60CC">
      <w:pPr>
        <w:spacing w:after="0"/>
        <w:rPr>
          <w:b/>
        </w:rPr>
      </w:pPr>
      <w:r>
        <w:t xml:space="preserve">Open Lab Service rooms </w:t>
      </w:r>
      <w:r w:rsidR="005B51A6">
        <w:rPr>
          <w:b/>
        </w:rPr>
        <w:t>DO</w:t>
      </w:r>
      <w:r w:rsidRPr="008A60CC">
        <w:rPr>
          <w:b/>
        </w:rPr>
        <w:t xml:space="preserve"> NOT</w:t>
      </w:r>
      <w:r w:rsidR="005B51A6">
        <w:rPr>
          <w:b/>
        </w:rPr>
        <w:t xml:space="preserve"> </w:t>
      </w:r>
      <w:r>
        <w:t>support</w:t>
      </w:r>
      <w:r w:rsidRPr="008A60CC">
        <w:rPr>
          <w:b/>
        </w:rPr>
        <w:t>:</w:t>
      </w:r>
    </w:p>
    <w:p w:rsidR="008A60CC" w:rsidRDefault="008A60CC" w:rsidP="008A60CC">
      <w:pPr>
        <w:pStyle w:val="ListParagraph"/>
        <w:numPr>
          <w:ilvl w:val="0"/>
          <w:numId w:val="26"/>
        </w:numPr>
        <w:spacing w:after="0"/>
      </w:pPr>
      <w:r>
        <w:t>Classroom</w:t>
      </w:r>
      <w:r w:rsidR="00B34CB8">
        <w:t xml:space="preserve"> service (125)</w:t>
      </w:r>
    </w:p>
    <w:p w:rsidR="008A60CC" w:rsidRDefault="008A60CC" w:rsidP="008A60CC">
      <w:pPr>
        <w:pStyle w:val="ListParagraph"/>
        <w:numPr>
          <w:ilvl w:val="0"/>
          <w:numId w:val="26"/>
        </w:numPr>
        <w:spacing w:after="0"/>
      </w:pPr>
      <w:r>
        <w:t>Seminar rooms</w:t>
      </w:r>
      <w:r w:rsidR="00B34CB8">
        <w:t xml:space="preserve"> (125)</w:t>
      </w:r>
    </w:p>
    <w:p w:rsidR="008A60CC" w:rsidRDefault="008A60CC" w:rsidP="008A60CC">
      <w:pPr>
        <w:pStyle w:val="ListParagraph"/>
        <w:numPr>
          <w:ilvl w:val="0"/>
          <w:numId w:val="26"/>
        </w:numPr>
        <w:spacing w:after="0"/>
      </w:pPr>
      <w:r>
        <w:t>Class or Special Class Labs</w:t>
      </w:r>
      <w:r w:rsidR="00B34CB8">
        <w:t xml:space="preserve"> (265)</w:t>
      </w:r>
    </w:p>
    <w:p w:rsidR="008A60CC" w:rsidRDefault="008A60CC" w:rsidP="008A60CC">
      <w:pPr>
        <w:pStyle w:val="ListParagraph"/>
        <w:numPr>
          <w:ilvl w:val="0"/>
          <w:numId w:val="26"/>
        </w:numPr>
        <w:spacing w:after="0"/>
      </w:pPr>
      <w:r>
        <w:t>Research Facilities</w:t>
      </w:r>
      <w:r w:rsidR="00B34CB8">
        <w:t xml:space="preserve"> (225, 226)</w:t>
      </w:r>
    </w:p>
    <w:p w:rsidR="008A60CC" w:rsidRDefault="008A60CC" w:rsidP="008A60CC">
      <w:pPr>
        <w:pStyle w:val="ListParagraph"/>
        <w:numPr>
          <w:ilvl w:val="0"/>
          <w:numId w:val="26"/>
        </w:numPr>
        <w:spacing w:after="0"/>
      </w:pPr>
      <w:r>
        <w:t>Scholarly activity areas</w:t>
      </w:r>
      <w:r w:rsidR="00B34CB8">
        <w:t xml:space="preserve"> (225)</w:t>
      </w:r>
    </w:p>
    <w:p w:rsidR="008A60CC" w:rsidRDefault="008A60CC" w:rsidP="008A60CC">
      <w:pPr>
        <w:pStyle w:val="ListParagraph"/>
        <w:numPr>
          <w:ilvl w:val="0"/>
          <w:numId w:val="26"/>
        </w:numPr>
        <w:spacing w:after="0"/>
      </w:pPr>
      <w:r>
        <w:t>Animal quarters</w:t>
      </w:r>
      <w:r w:rsidR="00B34CB8">
        <w:t xml:space="preserve"> (500)</w:t>
      </w:r>
    </w:p>
    <w:p w:rsidR="008A60CC" w:rsidRDefault="008A60CC" w:rsidP="008A60CC">
      <w:pPr>
        <w:pStyle w:val="ListParagraph"/>
        <w:numPr>
          <w:ilvl w:val="0"/>
          <w:numId w:val="26"/>
        </w:numPr>
        <w:spacing w:after="0"/>
      </w:pPr>
      <w:r>
        <w:t>Greenhouses</w:t>
      </w:r>
      <w:r w:rsidR="00B34CB8">
        <w:t xml:space="preserve"> (590)</w:t>
      </w:r>
    </w:p>
    <w:p w:rsidR="008A60CC" w:rsidRDefault="008A60CC" w:rsidP="008A60CC">
      <w:pPr>
        <w:pStyle w:val="ListParagraph"/>
        <w:numPr>
          <w:ilvl w:val="0"/>
          <w:numId w:val="26"/>
        </w:numPr>
        <w:spacing w:after="0"/>
      </w:pPr>
      <w:r>
        <w:t>Central service facilities</w:t>
      </w:r>
      <w:r w:rsidR="00B34CB8">
        <w:t xml:space="preserve"> (760)</w:t>
      </w:r>
    </w:p>
    <w:p w:rsidR="008A60CC" w:rsidRPr="008A60CC" w:rsidRDefault="008A60CC" w:rsidP="008A60CC">
      <w:pPr>
        <w:spacing w:after="0"/>
      </w:pPr>
    </w:p>
    <w:p w:rsidR="00B34CB8" w:rsidRDefault="00B34CB8">
      <w:r>
        <w:br w:type="page"/>
      </w:r>
    </w:p>
    <w:p w:rsidR="008A60CC" w:rsidRPr="008A60CC" w:rsidRDefault="008A60CC" w:rsidP="003C79E9">
      <w:pPr>
        <w:spacing w:after="0"/>
      </w:pPr>
    </w:p>
    <w:p w:rsidR="006660AE" w:rsidRDefault="006660AE" w:rsidP="003C79E9">
      <w:pPr>
        <w:spacing w:after="0"/>
      </w:pPr>
      <w:r>
        <w:rPr>
          <w:b/>
          <w:noProof/>
        </w:rPr>
        <mc:AlternateContent>
          <mc:Choice Requires="wps">
            <w:drawing>
              <wp:anchor distT="0" distB="0" distL="114300" distR="114300" simplePos="0" relativeHeight="251663360" behindDoc="0" locked="0" layoutInCell="1" allowOverlap="1" wp14:anchorId="2D2FB332" wp14:editId="19FA405C">
                <wp:simplePos x="0" y="0"/>
                <wp:positionH relativeFrom="margin">
                  <wp:posOffset>-59055</wp:posOffset>
                </wp:positionH>
                <wp:positionV relativeFrom="paragraph">
                  <wp:posOffset>63154</wp:posOffset>
                </wp:positionV>
                <wp:extent cx="5939790" cy="259715"/>
                <wp:effectExtent l="0" t="0" r="22860" b="26035"/>
                <wp:wrapNone/>
                <wp:docPr id="3" name="Text Box 3"/>
                <wp:cNvGraphicFramePr/>
                <a:graphic xmlns:a="http://schemas.openxmlformats.org/drawingml/2006/main">
                  <a:graphicData uri="http://schemas.microsoft.com/office/word/2010/wordprocessingShape">
                    <wps:wsp>
                      <wps:cNvSpPr txBox="1"/>
                      <wps:spPr>
                        <a:xfrm>
                          <a:off x="0" y="0"/>
                          <a:ext cx="5939790" cy="259715"/>
                        </a:xfrm>
                        <a:prstGeom prst="rect">
                          <a:avLst/>
                        </a:prstGeom>
                        <a:solidFill>
                          <a:schemeClr val="accent5">
                            <a:lumMod val="40000"/>
                            <a:lumOff val="60000"/>
                          </a:schemeClr>
                        </a:solidFill>
                        <a:ln w="6350">
                          <a:solidFill>
                            <a:prstClr val="black"/>
                          </a:solidFill>
                        </a:ln>
                      </wps:spPr>
                      <wps:txbx>
                        <w:txbxContent>
                          <w:p w:rsidR="00724C59" w:rsidRPr="00465F1B" w:rsidRDefault="00724C59" w:rsidP="00DA1DA7">
                            <w:pPr>
                              <w:jc w:val="center"/>
                              <w:rPr>
                                <w:b/>
                              </w:rPr>
                            </w:pPr>
                            <w:r>
                              <w:rPr>
                                <w:b/>
                              </w:rPr>
                              <w:t>3</w:t>
                            </w:r>
                            <w:r w:rsidRPr="00465F1B">
                              <w:rPr>
                                <w:b/>
                              </w:rPr>
                              <w:t xml:space="preserve">00 Series – </w:t>
                            </w:r>
                            <w:r>
                              <w:rPr>
                                <w:b/>
                              </w:rPr>
                              <w:t>Office Facilities</w:t>
                            </w:r>
                          </w:p>
                          <w:p w:rsidR="00724C59" w:rsidRDefault="00724C59" w:rsidP="00DA1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FB332" id="Text Box 3" o:spid="_x0000_s1029" type="#_x0000_t202" style="position:absolute;margin-left:-4.65pt;margin-top:4.95pt;width:467.7pt;height:20.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" fillcolor="#bdd6ee [1304]" strokeweight=".5pt">
                <v:textbox>
                  <w:txbxContent>
                    <w:p w:rsidR="00724C59" w:rsidRPr="00465F1B" w:rsidRDefault="00724C59" w:rsidP="00DA1DA7">
                      <w:pPr>
                        <w:jc w:val="center"/>
                        <w:rPr>
                          <w:b/>
                        </w:rPr>
                      </w:pPr>
                      <w:r>
                        <w:rPr>
                          <w:b/>
                        </w:rPr>
                        <w:t>3</w:t>
                      </w:r>
                      <w:r w:rsidRPr="00465F1B">
                        <w:rPr>
                          <w:b/>
                        </w:rPr>
                        <w:t xml:space="preserve">00 Series – </w:t>
                      </w:r>
                      <w:r>
                        <w:rPr>
                          <w:b/>
                        </w:rPr>
                        <w:t>Office Facilities</w:t>
                      </w:r>
                    </w:p>
                    <w:p w:rsidR="00724C59" w:rsidRDefault="00724C59" w:rsidP="00DA1DA7"/>
                  </w:txbxContent>
                </v:textbox>
                <w10:wrap anchorx="margin"/>
              </v:shape>
            </w:pict>
          </mc:Fallback>
        </mc:AlternateContent>
      </w:r>
    </w:p>
    <w:p w:rsidR="006660AE" w:rsidRDefault="006660AE" w:rsidP="003C79E9">
      <w:pPr>
        <w:spacing w:after="0"/>
      </w:pPr>
    </w:p>
    <w:p w:rsidR="00DA1DA7" w:rsidRDefault="00DA1DA7" w:rsidP="003C79E9">
      <w:pPr>
        <w:spacing w:after="0"/>
      </w:pPr>
      <w:r>
        <w:t>Office facilities are spaces specifically assigned to academic, administrative and service functions of a college or university to perform desk-based activities and the support of those activities.</w:t>
      </w:r>
    </w:p>
    <w:p w:rsidR="00E87152" w:rsidRDefault="00E87152" w:rsidP="003C79E9">
      <w:pPr>
        <w:spacing w:after="0"/>
        <w:rPr>
          <w:b/>
        </w:rPr>
      </w:pPr>
    </w:p>
    <w:p w:rsidR="00DA1DA7" w:rsidRDefault="00DA1DA7" w:rsidP="003C79E9">
      <w:pPr>
        <w:spacing w:after="0"/>
        <w:rPr>
          <w:b/>
        </w:rPr>
      </w:pPr>
      <w:r w:rsidRPr="00DA1DA7">
        <w:rPr>
          <w:b/>
        </w:rPr>
        <w:t>310 Academic Office</w:t>
      </w:r>
    </w:p>
    <w:p w:rsidR="00E87152" w:rsidRDefault="00E87152" w:rsidP="00E87152">
      <w:pPr>
        <w:spacing w:after="0"/>
        <w:rPr>
          <w:i/>
        </w:rPr>
      </w:pPr>
      <w:r w:rsidRPr="00E87152">
        <w:rPr>
          <w:i/>
        </w:rPr>
        <w:t>No station reporting</w:t>
      </w:r>
    </w:p>
    <w:p w:rsidR="007E62C8" w:rsidRPr="00E87152" w:rsidRDefault="007E62C8" w:rsidP="00E87152">
      <w:pPr>
        <w:spacing w:after="0"/>
        <w:rPr>
          <w:i/>
        </w:rPr>
      </w:pPr>
    </w:p>
    <w:p w:rsidR="00DA1DA7" w:rsidRPr="00B34CB8" w:rsidRDefault="0007089D" w:rsidP="003C79E9">
      <w:pPr>
        <w:spacing w:after="0"/>
        <w:rPr>
          <w:b/>
        </w:rPr>
      </w:pPr>
      <w:r>
        <w:t xml:space="preserve">Academic offices are </w:t>
      </w:r>
      <w:r w:rsidRPr="00120371">
        <w:rPr>
          <w:u w:val="single"/>
        </w:rPr>
        <w:t>used by faculty, department chairs, deans</w:t>
      </w:r>
      <w:r w:rsidR="003817D1" w:rsidRPr="00120371">
        <w:rPr>
          <w:u w:val="single"/>
        </w:rPr>
        <w:t xml:space="preserve"> </w:t>
      </w:r>
      <w:r w:rsidR="00B34CB8">
        <w:rPr>
          <w:u w:val="single"/>
        </w:rPr>
        <w:t>who are</w:t>
      </w:r>
      <w:r w:rsidR="003817D1" w:rsidRPr="00120371">
        <w:rPr>
          <w:u w:val="single"/>
        </w:rPr>
        <w:t xml:space="preserve"> equivalent to</w:t>
      </w:r>
      <w:r w:rsidRPr="00120371">
        <w:rPr>
          <w:u w:val="single"/>
        </w:rPr>
        <w:t xml:space="preserve"> department chairpersons, instructional appointees, teaching assistants, emeriti</w:t>
      </w:r>
      <w:r w:rsidR="00120371" w:rsidRPr="00120371">
        <w:rPr>
          <w:u w:val="single"/>
        </w:rPr>
        <w:t xml:space="preserve"> and</w:t>
      </w:r>
      <w:r w:rsidRPr="00120371">
        <w:rPr>
          <w:u w:val="single"/>
        </w:rPr>
        <w:t xml:space="preserve"> postdocs</w:t>
      </w:r>
      <w:r>
        <w:t xml:space="preserve">, working at one or more desks. Academic offices can be used by academic staff which serve as an individual study for </w:t>
      </w:r>
      <w:r w:rsidR="00303BB6">
        <w:t>faculty members, department chairs, postdocs or teaching assistants. No assigned desks or workstations are needed.</w:t>
      </w:r>
      <w:r w:rsidR="00B34CB8">
        <w:t xml:space="preserve"> </w:t>
      </w:r>
      <w:r w:rsidR="00B34CB8" w:rsidRPr="00B34CB8">
        <w:rPr>
          <w:b/>
        </w:rPr>
        <w:t>Academic offices are the primary office of a faculty member.</w:t>
      </w:r>
    </w:p>
    <w:p w:rsidR="00303BB6" w:rsidRDefault="00303BB6" w:rsidP="003C79E9">
      <w:pPr>
        <w:spacing w:after="0"/>
      </w:pPr>
    </w:p>
    <w:p w:rsidR="00303BB6" w:rsidRPr="00303BB6" w:rsidRDefault="00303BB6" w:rsidP="003C79E9">
      <w:pPr>
        <w:spacing w:after="0"/>
        <w:rPr>
          <w:b/>
        </w:rPr>
      </w:pPr>
      <w:r>
        <w:t xml:space="preserve">Academic Offices </w:t>
      </w:r>
      <w:r w:rsidRPr="00303BB6">
        <w:rPr>
          <w:b/>
        </w:rPr>
        <w:t>ARE NOT:</w:t>
      </w:r>
    </w:p>
    <w:p w:rsidR="00303BB6" w:rsidRDefault="003817D1" w:rsidP="000E0F4A">
      <w:pPr>
        <w:pStyle w:val="ListParagraph"/>
        <w:numPr>
          <w:ilvl w:val="1"/>
          <w:numId w:val="29"/>
        </w:numPr>
        <w:spacing w:after="0"/>
      </w:pPr>
      <w:r>
        <w:t>Offices for graduate students or professional and staff researchers</w:t>
      </w:r>
      <w:r w:rsidR="00B34CB8">
        <w:t xml:space="preserve"> (211)</w:t>
      </w:r>
    </w:p>
    <w:p w:rsidR="000E0F4A" w:rsidRDefault="00B34CB8" w:rsidP="000E0F4A">
      <w:pPr>
        <w:pStyle w:val="ListParagraph"/>
        <w:numPr>
          <w:ilvl w:val="1"/>
          <w:numId w:val="29"/>
        </w:numPr>
        <w:spacing w:after="0"/>
      </w:pPr>
      <w:r>
        <w:t xml:space="preserve">Offices for </w:t>
      </w:r>
      <w:r w:rsidR="000E0F4A">
        <w:t>Deans or Division heads performing administrative duties</w:t>
      </w:r>
      <w:r>
        <w:t xml:space="preserve"> (320)</w:t>
      </w:r>
    </w:p>
    <w:p w:rsidR="003817D1" w:rsidRDefault="003817D1" w:rsidP="000E0F4A">
      <w:pPr>
        <w:pStyle w:val="ListParagraph"/>
        <w:numPr>
          <w:ilvl w:val="1"/>
          <w:numId w:val="29"/>
        </w:numPr>
        <w:spacing w:after="0"/>
      </w:pPr>
      <w:r>
        <w:t>Glass shops</w:t>
      </w:r>
    </w:p>
    <w:p w:rsidR="003817D1" w:rsidRDefault="003817D1" w:rsidP="000E0F4A">
      <w:pPr>
        <w:pStyle w:val="ListParagraph"/>
        <w:numPr>
          <w:ilvl w:val="1"/>
          <w:numId w:val="29"/>
        </w:numPr>
        <w:spacing w:after="0"/>
      </w:pPr>
      <w:r>
        <w:t xml:space="preserve">Printing shops </w:t>
      </w:r>
    </w:p>
    <w:p w:rsidR="003817D1" w:rsidRDefault="003817D1" w:rsidP="000E0F4A">
      <w:pPr>
        <w:pStyle w:val="ListParagraph"/>
        <w:numPr>
          <w:ilvl w:val="1"/>
          <w:numId w:val="29"/>
        </w:numPr>
        <w:spacing w:after="0"/>
      </w:pPr>
      <w:r>
        <w:t>Study rooms</w:t>
      </w:r>
    </w:p>
    <w:p w:rsidR="003817D1" w:rsidRDefault="003817D1" w:rsidP="000E0F4A">
      <w:pPr>
        <w:pStyle w:val="ListParagraph"/>
        <w:numPr>
          <w:ilvl w:val="1"/>
          <w:numId w:val="29"/>
        </w:numPr>
        <w:spacing w:after="0"/>
      </w:pPr>
      <w:r>
        <w:t>Classrooms</w:t>
      </w:r>
    </w:p>
    <w:p w:rsidR="003817D1" w:rsidRDefault="003817D1" w:rsidP="000E0F4A">
      <w:pPr>
        <w:pStyle w:val="ListParagraph"/>
        <w:numPr>
          <w:ilvl w:val="1"/>
          <w:numId w:val="29"/>
        </w:numPr>
        <w:spacing w:after="0"/>
      </w:pPr>
      <w:r>
        <w:t xml:space="preserve">Research </w:t>
      </w:r>
      <w:r w:rsidR="000E0F4A">
        <w:t>labs</w:t>
      </w:r>
    </w:p>
    <w:p w:rsidR="00AD4010" w:rsidRDefault="00AD4010" w:rsidP="00AD4010">
      <w:pPr>
        <w:spacing w:after="0" w:line="240" w:lineRule="auto"/>
      </w:pPr>
    </w:p>
    <w:p w:rsidR="00AD4010" w:rsidRPr="00AD4010" w:rsidRDefault="00AD4010" w:rsidP="00AD4010">
      <w:pPr>
        <w:spacing w:after="0" w:line="240" w:lineRule="auto"/>
        <w:rPr>
          <w:b/>
        </w:rPr>
      </w:pPr>
      <w:r w:rsidRPr="00AD4010">
        <w:rPr>
          <w:b/>
        </w:rPr>
        <w:t>320 Other Office</w:t>
      </w:r>
    </w:p>
    <w:p w:rsidR="00AD4010" w:rsidRDefault="00AD4010" w:rsidP="00AD4010">
      <w:pPr>
        <w:spacing w:after="0" w:line="240" w:lineRule="auto"/>
      </w:pPr>
      <w:r>
        <w:rPr>
          <w:i/>
        </w:rPr>
        <w:t>No station reporting</w:t>
      </w:r>
    </w:p>
    <w:p w:rsidR="00AD4010" w:rsidRDefault="00AD4010" w:rsidP="00AD4010">
      <w:pPr>
        <w:spacing w:after="0" w:line="240" w:lineRule="auto"/>
      </w:pPr>
    </w:p>
    <w:p w:rsidR="00AD4010" w:rsidRDefault="00AD4010" w:rsidP="00AD4010">
      <w:pPr>
        <w:spacing w:after="0" w:line="240" w:lineRule="auto"/>
      </w:pPr>
      <w:r>
        <w:t xml:space="preserve">Other Offices are rooms used by </w:t>
      </w:r>
      <w:r w:rsidRPr="00AD4010">
        <w:rPr>
          <w:b/>
          <w:u w:val="single"/>
        </w:rPr>
        <w:t>administrative</w:t>
      </w:r>
      <w:r>
        <w:t xml:space="preserve"> AND </w:t>
      </w:r>
      <w:r w:rsidRPr="00AD4010">
        <w:rPr>
          <w:b/>
          <w:u w:val="single"/>
        </w:rPr>
        <w:t>academic administrative</w:t>
      </w:r>
      <w:r>
        <w:t xml:space="preserve"> staff to perform desk-based administrative work, with one or more workstations or desk areas and office furnishings or equipment, and can include receptionist areas with or without waiting rooms. </w:t>
      </w:r>
    </w:p>
    <w:p w:rsidR="00AD4010" w:rsidRDefault="00AD4010" w:rsidP="00AD4010">
      <w:pPr>
        <w:spacing w:after="0" w:line="240" w:lineRule="auto"/>
      </w:pPr>
    </w:p>
    <w:p w:rsidR="00AD4010" w:rsidRDefault="00AD4010" w:rsidP="00AD4010">
      <w:pPr>
        <w:spacing w:after="0" w:line="240" w:lineRule="auto"/>
      </w:pPr>
      <w:r>
        <w:t xml:space="preserve">Other Offices </w:t>
      </w:r>
      <w:r>
        <w:rPr>
          <w:b/>
        </w:rPr>
        <w:t>ARE NOT</w:t>
      </w:r>
      <w:r>
        <w:t xml:space="preserve">:  </w:t>
      </w:r>
    </w:p>
    <w:p w:rsidR="00AD4010" w:rsidRDefault="00AD4010" w:rsidP="00AD4010">
      <w:pPr>
        <w:pStyle w:val="ListParagraph"/>
        <w:numPr>
          <w:ilvl w:val="0"/>
          <w:numId w:val="43"/>
        </w:numPr>
        <w:spacing w:after="0" w:line="240" w:lineRule="auto"/>
      </w:pPr>
      <w:r>
        <w:t xml:space="preserve">Rooms that incidentally contain a desk, but its use is ancillary to the primary room use.  </w:t>
      </w:r>
    </w:p>
    <w:p w:rsidR="00AD4010" w:rsidRDefault="00AD4010" w:rsidP="003C79E9">
      <w:pPr>
        <w:spacing w:after="0"/>
        <w:rPr>
          <w:b/>
        </w:rPr>
      </w:pPr>
    </w:p>
    <w:p w:rsidR="00AD4010" w:rsidRDefault="00AD4010" w:rsidP="003C79E9">
      <w:pPr>
        <w:spacing w:after="0"/>
        <w:rPr>
          <w:b/>
        </w:rPr>
      </w:pPr>
    </w:p>
    <w:p w:rsidR="00DA1DA7" w:rsidRPr="000E0F4A" w:rsidRDefault="00B34CB8" w:rsidP="003C79E9">
      <w:pPr>
        <w:spacing w:after="0"/>
        <w:rPr>
          <w:b/>
        </w:rPr>
      </w:pPr>
      <w:r>
        <w:rPr>
          <w:b/>
        </w:rPr>
        <w:t>335 Office Service</w:t>
      </w:r>
    </w:p>
    <w:p w:rsidR="00E87152" w:rsidRDefault="00E87152" w:rsidP="00E87152">
      <w:pPr>
        <w:spacing w:after="0"/>
        <w:rPr>
          <w:i/>
        </w:rPr>
      </w:pPr>
      <w:r w:rsidRPr="00E87152">
        <w:rPr>
          <w:i/>
        </w:rPr>
        <w:t>No station reporting</w:t>
      </w:r>
    </w:p>
    <w:p w:rsidR="007E62C8" w:rsidRPr="00E87152" w:rsidRDefault="007E62C8" w:rsidP="00E87152">
      <w:pPr>
        <w:spacing w:after="0"/>
        <w:rPr>
          <w:i/>
        </w:rPr>
      </w:pPr>
    </w:p>
    <w:p w:rsidR="000E0F4A" w:rsidRDefault="000E0F4A" w:rsidP="003C79E9">
      <w:pPr>
        <w:spacing w:after="0"/>
      </w:pPr>
      <w:r>
        <w:t>Office</w:t>
      </w:r>
      <w:r w:rsidR="00B34CB8">
        <w:t xml:space="preserve"> Service</w:t>
      </w:r>
      <w:r>
        <w:t xml:space="preserve"> is a</w:t>
      </w:r>
      <w:r w:rsidR="00120371">
        <w:t xml:space="preserve"> </w:t>
      </w:r>
      <w:r w:rsidR="00B34CB8">
        <w:t>room</w:t>
      </w:r>
      <w:r>
        <w:t xml:space="preserve">, usually without permanent workstations </w:t>
      </w:r>
      <w:r w:rsidR="00B34CB8">
        <w:t xml:space="preserve">or a work station that is used casually or intermittently and </w:t>
      </w:r>
      <w:r>
        <w:t>directly serves an office or group of offices as an extension of the activities in those rooms.</w:t>
      </w:r>
      <w:r>
        <w:br/>
      </w:r>
      <w:r w:rsidR="00B34CB8">
        <w:t>Office Service rooms</w:t>
      </w:r>
      <w:r w:rsidR="00120371">
        <w:t xml:space="preserve"> can be</w:t>
      </w:r>
      <w:r>
        <w:t>:</w:t>
      </w:r>
    </w:p>
    <w:p w:rsidR="000E0F4A" w:rsidRDefault="000E0F4A" w:rsidP="000E0F4A">
      <w:pPr>
        <w:pStyle w:val="ListParagraph"/>
        <w:numPr>
          <w:ilvl w:val="0"/>
          <w:numId w:val="30"/>
        </w:numPr>
        <w:spacing w:after="0"/>
      </w:pPr>
      <w:r>
        <w:t>File rooms</w:t>
      </w:r>
    </w:p>
    <w:p w:rsidR="000E0F4A" w:rsidRDefault="000E0F4A" w:rsidP="000E0F4A">
      <w:pPr>
        <w:pStyle w:val="ListParagraph"/>
        <w:numPr>
          <w:ilvl w:val="0"/>
          <w:numId w:val="30"/>
        </w:numPr>
        <w:spacing w:after="0"/>
      </w:pPr>
      <w:r>
        <w:t>Mailrooms</w:t>
      </w:r>
    </w:p>
    <w:p w:rsidR="000E0F4A" w:rsidRDefault="000E0F4A" w:rsidP="000E0F4A">
      <w:pPr>
        <w:pStyle w:val="ListParagraph"/>
        <w:numPr>
          <w:ilvl w:val="0"/>
          <w:numId w:val="30"/>
        </w:numPr>
        <w:spacing w:after="0"/>
      </w:pPr>
      <w:r>
        <w:t>Break rooms</w:t>
      </w:r>
    </w:p>
    <w:p w:rsidR="000E0F4A" w:rsidRDefault="000E0F4A" w:rsidP="000E0F4A">
      <w:pPr>
        <w:pStyle w:val="ListParagraph"/>
        <w:numPr>
          <w:ilvl w:val="0"/>
          <w:numId w:val="30"/>
        </w:numPr>
        <w:spacing w:after="0"/>
      </w:pPr>
      <w:r>
        <w:t>Kitchenettes serving office areas</w:t>
      </w:r>
    </w:p>
    <w:p w:rsidR="000E0F4A" w:rsidRDefault="000E0F4A" w:rsidP="000E0F4A">
      <w:pPr>
        <w:pStyle w:val="ListParagraph"/>
        <w:numPr>
          <w:ilvl w:val="0"/>
          <w:numId w:val="30"/>
        </w:numPr>
        <w:spacing w:after="0"/>
      </w:pPr>
      <w:r>
        <w:t>Copy and Fax rooms</w:t>
      </w:r>
    </w:p>
    <w:p w:rsidR="000E0F4A" w:rsidRDefault="000E0F4A" w:rsidP="000E0F4A">
      <w:pPr>
        <w:pStyle w:val="ListParagraph"/>
        <w:numPr>
          <w:ilvl w:val="0"/>
          <w:numId w:val="30"/>
        </w:numPr>
        <w:spacing w:after="0"/>
      </w:pPr>
      <w:r>
        <w:lastRenderedPageBreak/>
        <w:t>Vaults</w:t>
      </w:r>
    </w:p>
    <w:p w:rsidR="000E0F4A" w:rsidRDefault="000E0F4A" w:rsidP="000E0F4A">
      <w:pPr>
        <w:pStyle w:val="ListParagraph"/>
        <w:numPr>
          <w:ilvl w:val="0"/>
          <w:numId w:val="30"/>
        </w:numPr>
        <w:spacing w:after="0"/>
      </w:pPr>
      <w:r>
        <w:t>Private rest rooms</w:t>
      </w:r>
    </w:p>
    <w:p w:rsidR="000E0F4A" w:rsidRDefault="000E0F4A" w:rsidP="000E0F4A">
      <w:pPr>
        <w:pStyle w:val="ListParagraph"/>
        <w:numPr>
          <w:ilvl w:val="0"/>
          <w:numId w:val="30"/>
        </w:numPr>
        <w:spacing w:after="0"/>
      </w:pPr>
      <w:r>
        <w:t xml:space="preserve">Records rooms </w:t>
      </w:r>
    </w:p>
    <w:p w:rsidR="000E0F4A" w:rsidRDefault="000E0F4A" w:rsidP="000E0F4A">
      <w:pPr>
        <w:pStyle w:val="ListParagraph"/>
        <w:numPr>
          <w:ilvl w:val="0"/>
          <w:numId w:val="30"/>
        </w:numPr>
        <w:spacing w:after="0"/>
      </w:pPr>
      <w:r>
        <w:t>Office supply rooms and private circulation areas</w:t>
      </w:r>
    </w:p>
    <w:p w:rsidR="00AD4010" w:rsidRDefault="00AD4010" w:rsidP="000E0F4A">
      <w:pPr>
        <w:pStyle w:val="ListParagraph"/>
        <w:numPr>
          <w:ilvl w:val="0"/>
          <w:numId w:val="30"/>
        </w:numPr>
        <w:spacing w:after="0"/>
      </w:pPr>
      <w:r>
        <w:t>Infrequently accessed storage areas may be coded as 335 or 722 (Storage office)</w:t>
      </w:r>
    </w:p>
    <w:p w:rsidR="00AD4010" w:rsidRDefault="00AD4010" w:rsidP="000E0F4A">
      <w:pPr>
        <w:pStyle w:val="ListParagraph"/>
        <w:numPr>
          <w:ilvl w:val="0"/>
          <w:numId w:val="30"/>
        </w:numPr>
        <w:spacing w:after="0"/>
      </w:pPr>
      <w:r>
        <w:t>Lounges that are not available to the public and serve specific office areas</w:t>
      </w:r>
    </w:p>
    <w:p w:rsidR="000E0F4A" w:rsidRDefault="000E0F4A" w:rsidP="000E0F4A">
      <w:pPr>
        <w:spacing w:after="0"/>
      </w:pPr>
      <w:r>
        <w:t>Office</w:t>
      </w:r>
      <w:r w:rsidR="00AD4010">
        <w:t xml:space="preserve"> Service</w:t>
      </w:r>
      <w:r>
        <w:t xml:space="preserve"> rooms </w:t>
      </w:r>
      <w:r w:rsidRPr="00AD4010">
        <w:rPr>
          <w:b/>
        </w:rPr>
        <w:t>DO NOT</w:t>
      </w:r>
      <w:r>
        <w:t xml:space="preserve"> include:</w:t>
      </w:r>
    </w:p>
    <w:p w:rsidR="000E0F4A" w:rsidRDefault="000E0F4A" w:rsidP="006B3B03">
      <w:pPr>
        <w:pStyle w:val="ListParagraph"/>
        <w:numPr>
          <w:ilvl w:val="0"/>
          <w:numId w:val="32"/>
        </w:numPr>
        <w:spacing w:after="0"/>
      </w:pPr>
      <w:r>
        <w:t>Waiting rooms that serve a classroom or lab</w:t>
      </w:r>
    </w:p>
    <w:p w:rsidR="000E0F4A" w:rsidRDefault="000E0F4A" w:rsidP="006B3B03">
      <w:pPr>
        <w:pStyle w:val="ListParagraph"/>
        <w:numPr>
          <w:ilvl w:val="0"/>
          <w:numId w:val="32"/>
        </w:numPr>
        <w:spacing w:after="0"/>
      </w:pPr>
      <w:r>
        <w:t>Interview rooms</w:t>
      </w:r>
      <w:r w:rsidRPr="000E0F4A">
        <w:t xml:space="preserve"> </w:t>
      </w:r>
      <w:r>
        <w:t>that serve a classroom or lab</w:t>
      </w:r>
    </w:p>
    <w:p w:rsidR="000E0F4A" w:rsidRDefault="000E0F4A" w:rsidP="006B3B03">
      <w:pPr>
        <w:pStyle w:val="ListParagraph"/>
        <w:numPr>
          <w:ilvl w:val="0"/>
          <w:numId w:val="32"/>
        </w:numPr>
        <w:spacing w:after="0"/>
      </w:pPr>
      <w:r>
        <w:t>Testing rooms that serve a classroom or lab</w:t>
      </w:r>
    </w:p>
    <w:p w:rsidR="000E0F4A" w:rsidRDefault="000E0F4A" w:rsidP="006B3B03">
      <w:pPr>
        <w:pStyle w:val="ListParagraph"/>
        <w:numPr>
          <w:ilvl w:val="0"/>
          <w:numId w:val="32"/>
        </w:numPr>
        <w:spacing w:after="0"/>
      </w:pPr>
      <w:r>
        <w:t>Centralized</w:t>
      </w:r>
      <w:r w:rsidR="00AD4010">
        <w:t xml:space="preserve">, campus-wide </w:t>
      </w:r>
      <w:r>
        <w:t>mailrooms</w:t>
      </w:r>
    </w:p>
    <w:p w:rsidR="000E0F4A" w:rsidRDefault="000E0F4A" w:rsidP="006B3B03">
      <w:pPr>
        <w:pStyle w:val="ListParagraph"/>
        <w:numPr>
          <w:ilvl w:val="0"/>
          <w:numId w:val="32"/>
        </w:numPr>
        <w:spacing w:after="0"/>
      </w:pPr>
      <w:r>
        <w:t>Shipping and receiving areas</w:t>
      </w:r>
    </w:p>
    <w:p w:rsidR="000E0F4A" w:rsidRDefault="000E0F4A" w:rsidP="006B3B03">
      <w:pPr>
        <w:pStyle w:val="ListParagraph"/>
        <w:numPr>
          <w:ilvl w:val="0"/>
          <w:numId w:val="32"/>
        </w:numPr>
        <w:spacing w:after="0"/>
      </w:pPr>
      <w:r>
        <w:t>Duplicating or printing shops that are campus wide and serve several buildings</w:t>
      </w:r>
    </w:p>
    <w:p w:rsidR="00AD4010" w:rsidRDefault="00AD4010" w:rsidP="006B3B03">
      <w:pPr>
        <w:pStyle w:val="ListParagraph"/>
        <w:numPr>
          <w:ilvl w:val="0"/>
          <w:numId w:val="32"/>
        </w:numPr>
        <w:spacing w:after="0"/>
      </w:pPr>
      <w:r>
        <w:t>Receptionist room with waiting area (320)</w:t>
      </w:r>
    </w:p>
    <w:p w:rsidR="00B34CB8" w:rsidRDefault="00B34CB8" w:rsidP="003C79E9">
      <w:pPr>
        <w:spacing w:after="0"/>
        <w:rPr>
          <w:b/>
        </w:rPr>
      </w:pPr>
    </w:p>
    <w:p w:rsidR="00DA1DA7" w:rsidRPr="006B3B03" w:rsidRDefault="006B3B03" w:rsidP="003C79E9">
      <w:pPr>
        <w:spacing w:after="0"/>
        <w:rPr>
          <w:b/>
        </w:rPr>
      </w:pPr>
      <w:r w:rsidRPr="006B3B03">
        <w:rPr>
          <w:b/>
        </w:rPr>
        <w:t>340 Conference Room</w:t>
      </w:r>
    </w:p>
    <w:p w:rsidR="006B3B03" w:rsidRDefault="006B3B03" w:rsidP="003C79E9">
      <w:pPr>
        <w:spacing w:after="0"/>
      </w:pPr>
      <w:r>
        <w:t>REPORT: the total number of seats in the room</w:t>
      </w:r>
      <w:r w:rsidR="00AD4010">
        <w:t xml:space="preserve"> as per the design standard</w:t>
      </w:r>
    </w:p>
    <w:p w:rsidR="007E62C8" w:rsidRDefault="007E62C8" w:rsidP="003C79E9">
      <w:pPr>
        <w:spacing w:after="0"/>
      </w:pPr>
    </w:p>
    <w:p w:rsidR="006B3B03" w:rsidRDefault="006B3B03" w:rsidP="003C79E9">
      <w:pPr>
        <w:spacing w:after="0"/>
      </w:pPr>
      <w:r>
        <w:t xml:space="preserve">Conference rooms are usually equipped with tables and chairs, serve an office complex and is used for </w:t>
      </w:r>
      <w:r w:rsidR="00AD4010">
        <w:t xml:space="preserve">scheduled or unscheduled </w:t>
      </w:r>
      <w:r>
        <w:t>meetings</w:t>
      </w:r>
      <w:r w:rsidR="00AD4010">
        <w:t xml:space="preserve"> for a specific unit, office or group</w:t>
      </w:r>
      <w:r>
        <w:t xml:space="preserve"> department activities.</w:t>
      </w:r>
    </w:p>
    <w:p w:rsidR="006B3B03" w:rsidRDefault="006B3B03" w:rsidP="003C79E9">
      <w:pPr>
        <w:spacing w:after="0"/>
      </w:pPr>
    </w:p>
    <w:p w:rsidR="006B3B03" w:rsidRDefault="006B3B03" w:rsidP="003C79E9">
      <w:pPr>
        <w:spacing w:after="0"/>
      </w:pPr>
      <w:r>
        <w:t xml:space="preserve">Conference rooms </w:t>
      </w:r>
      <w:r w:rsidRPr="006B3B03">
        <w:rPr>
          <w:b/>
        </w:rPr>
        <w:t>ARE NOT</w:t>
      </w:r>
      <w:r>
        <w:t>:</w:t>
      </w:r>
    </w:p>
    <w:p w:rsidR="006B3B03" w:rsidRDefault="006B3B03" w:rsidP="006B3B03">
      <w:pPr>
        <w:pStyle w:val="ListParagraph"/>
        <w:numPr>
          <w:ilvl w:val="0"/>
          <w:numId w:val="33"/>
        </w:numPr>
        <w:spacing w:after="0"/>
      </w:pPr>
      <w:r>
        <w:t>Classrooms</w:t>
      </w:r>
    </w:p>
    <w:p w:rsidR="006B3B03" w:rsidRDefault="006B3B03" w:rsidP="006B3B03">
      <w:pPr>
        <w:pStyle w:val="ListParagraph"/>
        <w:numPr>
          <w:ilvl w:val="0"/>
          <w:numId w:val="33"/>
        </w:numPr>
        <w:spacing w:after="0"/>
      </w:pPr>
      <w:r>
        <w:t>Seminar rooms</w:t>
      </w:r>
    </w:p>
    <w:p w:rsidR="006B3B03" w:rsidRDefault="006B3B03" w:rsidP="006B3B03">
      <w:pPr>
        <w:pStyle w:val="ListParagraph"/>
        <w:numPr>
          <w:ilvl w:val="0"/>
          <w:numId w:val="33"/>
        </w:numPr>
        <w:spacing w:after="0"/>
      </w:pPr>
      <w:r>
        <w:t>Scholarly activity rooms</w:t>
      </w:r>
    </w:p>
    <w:p w:rsidR="006B3B03" w:rsidRDefault="006B3B03" w:rsidP="006B3B03">
      <w:pPr>
        <w:pStyle w:val="ListParagraph"/>
        <w:numPr>
          <w:ilvl w:val="0"/>
          <w:numId w:val="33"/>
        </w:numPr>
        <w:spacing w:after="0"/>
      </w:pPr>
      <w:r>
        <w:t>Tutorial or training rooms</w:t>
      </w:r>
    </w:p>
    <w:p w:rsidR="006B3B03" w:rsidRDefault="006B3B03" w:rsidP="006B3B03">
      <w:pPr>
        <w:pStyle w:val="ListParagraph"/>
        <w:numPr>
          <w:ilvl w:val="0"/>
          <w:numId w:val="33"/>
        </w:numPr>
        <w:spacing w:after="0"/>
      </w:pPr>
      <w:r>
        <w:t>Commons</w:t>
      </w:r>
    </w:p>
    <w:p w:rsidR="00AD4010" w:rsidRDefault="00AD4010" w:rsidP="003C79E9">
      <w:pPr>
        <w:spacing w:after="0"/>
        <w:rPr>
          <w:b/>
        </w:rPr>
      </w:pPr>
    </w:p>
    <w:p w:rsidR="006B3B03" w:rsidRDefault="006B3B03" w:rsidP="003C79E9">
      <w:pPr>
        <w:spacing w:after="0"/>
        <w:rPr>
          <w:b/>
        </w:rPr>
      </w:pPr>
      <w:r w:rsidRPr="006B3B03">
        <w:rPr>
          <w:b/>
        </w:rPr>
        <w:t xml:space="preserve">345 Conference Service </w:t>
      </w:r>
    </w:p>
    <w:p w:rsidR="007E62C8" w:rsidRPr="00E87152" w:rsidRDefault="007E62C8" w:rsidP="007E62C8">
      <w:pPr>
        <w:spacing w:after="0"/>
        <w:rPr>
          <w:i/>
        </w:rPr>
      </w:pPr>
      <w:r w:rsidRPr="00E87152">
        <w:rPr>
          <w:i/>
        </w:rPr>
        <w:t>No station reporting</w:t>
      </w:r>
    </w:p>
    <w:p w:rsidR="007E62C8" w:rsidRPr="006B3B03" w:rsidRDefault="007E62C8" w:rsidP="003C79E9">
      <w:pPr>
        <w:spacing w:after="0"/>
        <w:rPr>
          <w:b/>
        </w:rPr>
      </w:pPr>
    </w:p>
    <w:p w:rsidR="006B3B03" w:rsidRDefault="006B3B03" w:rsidP="003C79E9">
      <w:pPr>
        <w:spacing w:after="0"/>
      </w:pPr>
      <w:r>
        <w:t xml:space="preserve">Conference service rooms serve one or more conference rooms as an extension of the activities in those rooms. </w:t>
      </w:r>
    </w:p>
    <w:p w:rsidR="006B3B03" w:rsidRDefault="006B3B03" w:rsidP="003C79E9">
      <w:pPr>
        <w:spacing w:after="0"/>
      </w:pPr>
      <w:r>
        <w:t>Conference Service rooms are:</w:t>
      </w:r>
    </w:p>
    <w:p w:rsidR="006B3B03" w:rsidRDefault="006B3B03" w:rsidP="006B3B03">
      <w:pPr>
        <w:pStyle w:val="ListParagraph"/>
        <w:numPr>
          <w:ilvl w:val="0"/>
          <w:numId w:val="34"/>
        </w:numPr>
        <w:spacing w:after="0"/>
      </w:pPr>
      <w:r>
        <w:t>Kitchenettes</w:t>
      </w:r>
    </w:p>
    <w:p w:rsidR="006B3B03" w:rsidRDefault="006B3B03" w:rsidP="006B3B03">
      <w:pPr>
        <w:pStyle w:val="ListParagraph"/>
        <w:numPr>
          <w:ilvl w:val="0"/>
          <w:numId w:val="34"/>
        </w:numPr>
        <w:spacing w:after="0"/>
      </w:pPr>
      <w:r>
        <w:t>Supply rooms</w:t>
      </w:r>
    </w:p>
    <w:p w:rsidR="006B3B03" w:rsidRDefault="006B3B03" w:rsidP="006B3B03">
      <w:pPr>
        <w:pStyle w:val="ListParagraph"/>
        <w:numPr>
          <w:ilvl w:val="0"/>
          <w:numId w:val="34"/>
        </w:numPr>
        <w:spacing w:after="0"/>
      </w:pPr>
      <w:r>
        <w:t>Coatrooms</w:t>
      </w:r>
    </w:p>
    <w:p w:rsidR="006B3B03" w:rsidRDefault="006B3B03" w:rsidP="006B3B03">
      <w:pPr>
        <w:pStyle w:val="ListParagraph"/>
        <w:numPr>
          <w:ilvl w:val="0"/>
          <w:numId w:val="34"/>
        </w:numPr>
        <w:spacing w:after="0"/>
      </w:pPr>
      <w:r>
        <w:t>Projection rooms</w:t>
      </w:r>
    </w:p>
    <w:p w:rsidR="006B3B03" w:rsidRDefault="006B3B03" w:rsidP="006B3B03">
      <w:pPr>
        <w:pStyle w:val="ListParagraph"/>
        <w:numPr>
          <w:ilvl w:val="0"/>
          <w:numId w:val="34"/>
        </w:numPr>
        <w:spacing w:after="0"/>
      </w:pPr>
      <w:r>
        <w:t>Telecommunication control booths</w:t>
      </w:r>
    </w:p>
    <w:p w:rsidR="006B3B03" w:rsidRDefault="006B3B03" w:rsidP="006B3B03">
      <w:pPr>
        <w:pStyle w:val="ListParagraph"/>
        <w:numPr>
          <w:ilvl w:val="0"/>
          <w:numId w:val="34"/>
        </w:numPr>
        <w:spacing w:after="0"/>
      </w:pPr>
      <w:r>
        <w:t xml:space="preserve">Sound equipment rooms </w:t>
      </w:r>
    </w:p>
    <w:p w:rsidR="006B3B03" w:rsidRDefault="006B3B03" w:rsidP="006B3B03">
      <w:pPr>
        <w:spacing w:after="0"/>
      </w:pPr>
    </w:p>
    <w:p w:rsidR="006B3B03" w:rsidRDefault="006B3B03" w:rsidP="003C79E9">
      <w:pPr>
        <w:spacing w:after="0"/>
      </w:pPr>
      <w:r>
        <w:t xml:space="preserve">Conference Service rooms </w:t>
      </w:r>
      <w:r w:rsidRPr="002213E9">
        <w:rPr>
          <w:b/>
        </w:rPr>
        <w:t>ARE NOT</w:t>
      </w:r>
      <w:r>
        <w:t xml:space="preserve"> service rooms that support: </w:t>
      </w:r>
    </w:p>
    <w:p w:rsidR="006B3B03" w:rsidRDefault="006B3B03" w:rsidP="002213E9">
      <w:pPr>
        <w:pStyle w:val="ListParagraph"/>
        <w:numPr>
          <w:ilvl w:val="0"/>
          <w:numId w:val="35"/>
        </w:numPr>
        <w:spacing w:after="0"/>
      </w:pPr>
      <w:r>
        <w:t xml:space="preserve">Classrooms </w:t>
      </w:r>
    </w:p>
    <w:p w:rsidR="006B3B03" w:rsidRDefault="006B3B03" w:rsidP="002213E9">
      <w:pPr>
        <w:pStyle w:val="ListParagraph"/>
        <w:numPr>
          <w:ilvl w:val="0"/>
          <w:numId w:val="35"/>
        </w:numPr>
        <w:spacing w:after="0"/>
      </w:pPr>
      <w:r>
        <w:t>Seminar rooms</w:t>
      </w:r>
    </w:p>
    <w:p w:rsidR="002213E9" w:rsidRDefault="002213E9" w:rsidP="002213E9">
      <w:pPr>
        <w:pStyle w:val="ListParagraph"/>
        <w:numPr>
          <w:ilvl w:val="0"/>
          <w:numId w:val="35"/>
        </w:numPr>
        <w:spacing w:after="0"/>
      </w:pPr>
      <w:r>
        <w:t>Scholarly activity rooms</w:t>
      </w:r>
    </w:p>
    <w:p w:rsidR="002213E9" w:rsidRDefault="002213E9" w:rsidP="002213E9">
      <w:pPr>
        <w:pStyle w:val="ListParagraph"/>
        <w:numPr>
          <w:ilvl w:val="0"/>
          <w:numId w:val="35"/>
        </w:numPr>
        <w:spacing w:after="0"/>
      </w:pPr>
      <w:r>
        <w:t xml:space="preserve">Office </w:t>
      </w:r>
    </w:p>
    <w:p w:rsidR="002213E9" w:rsidRDefault="002213E9" w:rsidP="002213E9">
      <w:pPr>
        <w:pStyle w:val="ListParagraph"/>
        <w:numPr>
          <w:ilvl w:val="0"/>
          <w:numId w:val="35"/>
        </w:numPr>
        <w:spacing w:after="0"/>
      </w:pPr>
      <w:r>
        <w:lastRenderedPageBreak/>
        <w:t>Tutorial or Training rooms</w:t>
      </w:r>
    </w:p>
    <w:p w:rsidR="002213E9" w:rsidRDefault="002213E9" w:rsidP="002213E9">
      <w:pPr>
        <w:pStyle w:val="ListParagraph"/>
        <w:numPr>
          <w:ilvl w:val="0"/>
          <w:numId w:val="35"/>
        </w:numPr>
        <w:spacing w:after="0"/>
      </w:pPr>
      <w:r>
        <w:t>Commons</w:t>
      </w:r>
    </w:p>
    <w:p w:rsidR="00E87152" w:rsidRDefault="00E87152" w:rsidP="003C79E9">
      <w:pPr>
        <w:spacing w:after="0"/>
      </w:pPr>
    </w:p>
    <w:p w:rsidR="002213E9" w:rsidRDefault="00E87152" w:rsidP="003C79E9">
      <w:pPr>
        <w:spacing w:after="0"/>
      </w:pPr>
      <w:r>
        <w:t>Other room use codes, not commonly used:</w:t>
      </w:r>
    </w:p>
    <w:p w:rsidR="00E87152" w:rsidRDefault="00E87152" w:rsidP="003C79E9">
      <w:pPr>
        <w:spacing w:after="0"/>
      </w:pPr>
    </w:p>
    <w:p w:rsidR="00AD4010" w:rsidRDefault="00E87152" w:rsidP="00AD4010">
      <w:pPr>
        <w:spacing w:after="0"/>
      </w:pPr>
      <w:r w:rsidRPr="00E87152">
        <w:rPr>
          <w:b/>
        </w:rPr>
        <w:t>410- Study Rooms</w:t>
      </w:r>
      <w:r>
        <w:t xml:space="preserve"> </w:t>
      </w:r>
      <w:r w:rsidR="00AD4010">
        <w:t xml:space="preserve">  </w:t>
      </w:r>
    </w:p>
    <w:p w:rsidR="00AD4010" w:rsidRDefault="00AD4010" w:rsidP="00AD4010">
      <w:pPr>
        <w:spacing w:after="0"/>
        <w:rPr>
          <w:b/>
        </w:rPr>
      </w:pPr>
      <w:r>
        <w:rPr>
          <w:b/>
        </w:rPr>
        <w:t xml:space="preserve">NOTE:  </w:t>
      </w:r>
      <w:r w:rsidRPr="0071070F">
        <w:t>Nonstandard (N) Room Standard Code</w:t>
      </w:r>
    </w:p>
    <w:p w:rsidR="00E87152" w:rsidRPr="00E87152" w:rsidRDefault="00E87152" w:rsidP="003C79E9">
      <w:pPr>
        <w:spacing w:after="0"/>
        <w:rPr>
          <w:i/>
        </w:rPr>
      </w:pPr>
      <w:r w:rsidRPr="00E87152">
        <w:rPr>
          <w:i/>
        </w:rPr>
        <w:t>No station reporting</w:t>
      </w:r>
    </w:p>
    <w:p w:rsidR="00E87152" w:rsidRDefault="00E87152" w:rsidP="003C79E9">
      <w:pPr>
        <w:spacing w:after="0"/>
      </w:pPr>
      <w:r>
        <w:t>Intended for study</w:t>
      </w:r>
      <w:r w:rsidR="00AD4010">
        <w:t xml:space="preserve">, at </w:t>
      </w:r>
      <w:r w:rsidR="00DA66D1">
        <w:t>one’s</w:t>
      </w:r>
      <w:r w:rsidR="00AD4010">
        <w:t xml:space="preserve"> convenience and not limited to subject or</w:t>
      </w:r>
      <w:r w:rsidR="00DA66D1">
        <w:t xml:space="preserve"> discipline by equipment in the room</w:t>
      </w:r>
      <w:r>
        <w:t>.  Study rooms can be learning or computer labs in libraries, residential facilities, student service facilities.</w:t>
      </w:r>
    </w:p>
    <w:p w:rsidR="00E87152" w:rsidRDefault="00E87152" w:rsidP="003C79E9">
      <w:pPr>
        <w:spacing w:after="0"/>
      </w:pPr>
    </w:p>
    <w:p w:rsidR="00AD4010" w:rsidRDefault="00E87152" w:rsidP="00AD4010">
      <w:pPr>
        <w:spacing w:after="0"/>
        <w:rPr>
          <w:b/>
        </w:rPr>
      </w:pPr>
      <w:r w:rsidRPr="00E87152">
        <w:rPr>
          <w:b/>
        </w:rPr>
        <w:t>470-Tutorial or Training rooms</w:t>
      </w:r>
      <w:r w:rsidR="00AD4010" w:rsidRPr="00AD4010">
        <w:rPr>
          <w:b/>
        </w:rPr>
        <w:t xml:space="preserve"> </w:t>
      </w:r>
      <w:r w:rsidR="00AD4010">
        <w:rPr>
          <w:b/>
        </w:rPr>
        <w:t xml:space="preserve">  </w:t>
      </w:r>
    </w:p>
    <w:p w:rsidR="00AD4010" w:rsidRDefault="00AD4010" w:rsidP="00AD4010">
      <w:pPr>
        <w:spacing w:after="0"/>
        <w:rPr>
          <w:b/>
        </w:rPr>
      </w:pPr>
      <w:r>
        <w:rPr>
          <w:b/>
        </w:rPr>
        <w:t xml:space="preserve">NOTE:  </w:t>
      </w:r>
      <w:r w:rsidRPr="0071070F">
        <w:t>Nonstandard (N) Room Standard Code</w:t>
      </w:r>
    </w:p>
    <w:p w:rsidR="00E87152" w:rsidRPr="00E87152" w:rsidRDefault="00E87152" w:rsidP="00E87152">
      <w:pPr>
        <w:spacing w:after="0"/>
        <w:rPr>
          <w:i/>
        </w:rPr>
      </w:pPr>
      <w:r w:rsidRPr="00E87152">
        <w:rPr>
          <w:i/>
        </w:rPr>
        <w:t>No station reporting</w:t>
      </w:r>
    </w:p>
    <w:p w:rsidR="00E87152" w:rsidRDefault="00E87152" w:rsidP="003C79E9">
      <w:pPr>
        <w:spacing w:after="0"/>
      </w:pPr>
      <w:r>
        <w:t>Intended for tutoring or training or supplemental instruction to students and staff in departments not tied to instruction</w:t>
      </w:r>
      <w:r w:rsidR="00DA66D1">
        <w:t>al program codes (program codes 1.1 and 1.2)</w:t>
      </w:r>
    </w:p>
    <w:p w:rsidR="00DA66D1" w:rsidRDefault="00DA66D1" w:rsidP="00DA66D1">
      <w:pPr>
        <w:pStyle w:val="ListParagraph"/>
        <w:numPr>
          <w:ilvl w:val="0"/>
          <w:numId w:val="44"/>
        </w:numPr>
        <w:spacing w:after="0"/>
      </w:pPr>
      <w:r>
        <w:t>Used for training for administrative staff</w:t>
      </w:r>
    </w:p>
    <w:p w:rsidR="00E87152" w:rsidRDefault="00E87152" w:rsidP="003C79E9">
      <w:pPr>
        <w:spacing w:after="0"/>
      </w:pPr>
    </w:p>
    <w:p w:rsidR="00AD4010" w:rsidRDefault="00E87152" w:rsidP="003C79E9">
      <w:pPr>
        <w:spacing w:after="0"/>
        <w:rPr>
          <w:b/>
        </w:rPr>
      </w:pPr>
      <w:r w:rsidRPr="00E87152">
        <w:rPr>
          <w:b/>
        </w:rPr>
        <w:t>510-Central Computer or Telecommunications</w:t>
      </w:r>
      <w:r w:rsidR="00AD4010">
        <w:rPr>
          <w:b/>
        </w:rPr>
        <w:t xml:space="preserve">   </w:t>
      </w:r>
    </w:p>
    <w:p w:rsidR="00E87152" w:rsidRPr="00E87152" w:rsidRDefault="00E87152" w:rsidP="00E87152">
      <w:pPr>
        <w:spacing w:after="0"/>
        <w:rPr>
          <w:i/>
        </w:rPr>
      </w:pPr>
      <w:r w:rsidRPr="00E87152">
        <w:rPr>
          <w:i/>
        </w:rPr>
        <w:t>No station reporting</w:t>
      </w:r>
    </w:p>
    <w:p w:rsidR="00E87152" w:rsidRDefault="00E87152" w:rsidP="003C79E9">
      <w:pPr>
        <w:spacing w:after="0"/>
      </w:pPr>
      <w:r>
        <w:t xml:space="preserve">Room used for computer </w:t>
      </w:r>
      <w:r w:rsidR="006660AE">
        <w:t>-</w:t>
      </w:r>
      <w:r>
        <w:t>based data processing or telecommunications center with applications which are broad enough to serve the overall administrative and academic primary equipment needs of a central group of users.</w:t>
      </w:r>
    </w:p>
    <w:p w:rsidR="00E87152" w:rsidRPr="00E87152" w:rsidRDefault="00E87152" w:rsidP="003C79E9">
      <w:pPr>
        <w:spacing w:after="0"/>
      </w:pPr>
    </w:p>
    <w:p w:rsidR="00784C15" w:rsidRPr="006660AE" w:rsidRDefault="006660AE" w:rsidP="003C79E9">
      <w:pPr>
        <w:spacing w:after="0"/>
        <w:rPr>
          <w:b/>
        </w:rPr>
      </w:pPr>
      <w:r>
        <w:rPr>
          <w:b/>
        </w:rPr>
        <w:t xml:space="preserve">A little bit on </w:t>
      </w:r>
      <w:r w:rsidR="00784C15" w:rsidRPr="006660AE">
        <w:rPr>
          <w:b/>
        </w:rPr>
        <w:t>Space Standards</w:t>
      </w:r>
    </w:p>
    <w:p w:rsidR="00784C15" w:rsidRDefault="00784C15" w:rsidP="00784C15">
      <w:r>
        <w:t xml:space="preserve">Space standards have been used for many years by the University and the State to provide a measure of how much space can be expected to be used in general and professional instruction and research (I&amp;R) programs. These standards rely, in part, on data contained in the facilities inventory. In 1990, new standards were developed by the California Postsecondary Education Commission (CPEC) which has resulted in modifications and additions to the data maintained in the University's facilities inventory </w:t>
      </w:r>
      <w:r w:rsidR="00CD750A">
        <w:t>s</w:t>
      </w:r>
      <w:r>
        <w:t>ystem.</w:t>
      </w:r>
    </w:p>
    <w:p w:rsidR="00784C15" w:rsidRPr="00784C15" w:rsidRDefault="00784C15" w:rsidP="00120371">
      <w:r w:rsidRPr="00784C15">
        <w:t xml:space="preserve">Space standards are formulas used by planners and policy makers to determine space allowances for various types of academic facilities, specifically classrooms, teaching laboratories, research space, and office facilities. The space standards </w:t>
      </w:r>
      <w:r w:rsidR="005B51A6" w:rsidRPr="00784C15">
        <w:t>consider</w:t>
      </w:r>
      <w:r w:rsidRPr="00784C15">
        <w:t xml:space="preserve"> the type of people for whom the space is provided (e.g., budgeted faculty, graduate students), the type of activity being conducted (e.g., research, lecture, studio instruction), and an average amount of space required per person to carry out that activity as well as space to house ancillary personnel, equipment and supplies. For example, 195 square feet are allotted per budgeted faculty member for office-based activities, which would include the faculty member's office and a portion for office support (staff area, </w:t>
      </w:r>
      <w:r w:rsidR="005B51A6" w:rsidRPr="00784C15">
        <w:t>supplies, copier</w:t>
      </w:r>
      <w:r w:rsidRPr="00784C15">
        <w:t xml:space="preserve"> room</w:t>
      </w:r>
      <w:r w:rsidR="00DA66D1">
        <w:t xml:space="preserve"> etc.</w:t>
      </w:r>
      <w:r w:rsidRPr="00784C15">
        <w:t>)</w:t>
      </w:r>
    </w:p>
    <w:p w:rsidR="006660AE" w:rsidRDefault="00784C15" w:rsidP="00784C15">
      <w:r w:rsidRPr="00784C15">
        <w:t xml:space="preserve">In other words, standards provide a reasonable measure, which can be consistently applied across campuses and across programs, that demonstrates the degree to which the space actually used for academic purposes compares to what can be expected to be used for those purposes. Space standards can thus be thought of as a budgeting tool to determine overall space allowances; they are not used as </w:t>
      </w:r>
      <w:r w:rsidR="006660AE">
        <w:t xml:space="preserve">standard space, as defined above, is categorized into one of four CPEC categories so that its use can be better analyzed and understood. </w:t>
      </w:r>
    </w:p>
    <w:p w:rsidR="00784C15" w:rsidRDefault="006660AE" w:rsidP="00784C15">
      <w:r>
        <w:lastRenderedPageBreak/>
        <w:t xml:space="preserve">The four CPEC Categories are classrooms, teaching laboratories, offices, and research/scholarly activity areas. Room Use Codes, when designated standard </w:t>
      </w:r>
      <w:r>
        <w:rPr>
          <w:rStyle w:val="Emphasis"/>
        </w:rPr>
        <w:t xml:space="preserve">and </w:t>
      </w:r>
      <w:r>
        <w:t>which are tied to a standard program code, are automatically classified into one of these four CPEC categories. ~ Nonstandard rooms are not assigned to any CPEC category.</w:t>
      </w:r>
    </w:p>
    <w:p w:rsidR="006660AE" w:rsidRDefault="006660AE" w:rsidP="006660AE">
      <w:r w:rsidRPr="006660AE">
        <w:rPr>
          <w:b/>
          <w:bCs/>
        </w:rPr>
        <w:t>Classrooms:</w:t>
      </w:r>
      <w:r>
        <w:t xml:space="preserve"> This CPEC category encompasses rooms used by students for lecture, discussion group, and seminar activities that are a part of the regularly or formally scheduled course requirements. Support space for the rooms in which these activities take place is also included. Room Use Codes II 0, I25 and I30 are included in the CPEC Category for Classroom. Rooms in this category may be generally assigned or departmentally controlled.</w:t>
      </w:r>
    </w:p>
    <w:p w:rsidR="006660AE" w:rsidRDefault="006660AE" w:rsidP="006660AE">
      <w:r w:rsidRPr="006660AE">
        <w:rPr>
          <w:b/>
          <w:bCs/>
        </w:rPr>
        <w:t>Teaching Laboratories:</w:t>
      </w:r>
      <w:r>
        <w:t xml:space="preserve"> This CPEC category encompasses rooms used by students for participation in laboratory exercises, practice activities, and other types of "hands-on" Instruction, provided these activities are a part of the regularly or formally scheduled course requirements. Support space for the rooms in which these instructional activities take place is also included. The CPEC Category for Teaching Laboratories includes standard class and special class laboratories and their related support areas (Room Use Codes 260, 26I, 265, 7II, 7I6 and 721) </w:t>
      </w:r>
      <w:r w:rsidRPr="006660AE">
        <w:rPr>
          <w:i/>
          <w:iCs/>
        </w:rPr>
        <w:t xml:space="preserve">and </w:t>
      </w:r>
      <w:r>
        <w:t>nonstandard open laboratories (Room Use Codes 270 and 275).</w:t>
      </w:r>
    </w:p>
    <w:p w:rsidR="006660AE" w:rsidRDefault="006660AE" w:rsidP="006660AE">
      <w:r w:rsidRPr="006660AE">
        <w:rPr>
          <w:b/>
          <w:bCs/>
        </w:rPr>
        <w:t>Research/Scholarly Activity:</w:t>
      </w:r>
      <w:r>
        <w:t xml:space="preserve"> This CPEC category encompasses rooms used primarily, although not exclusively, by budgeted faculty members, postdoctoral scholars and graduate students to carry out research activities in laboratories, studios and other facilities. In addition, the standard covers the space required to carry out the scholarly activities of faculty and students that go hand-in-hand with the research function. The standard also covers service space to support research and scholarly activities. Room Use Codes OIO, 2I0-255, 5IO, 5I5, 560, 565, 7IO, 7I5 and 720 are included in the CPEC Category for Research; Scholarly Activity.</w:t>
      </w:r>
    </w:p>
    <w:p w:rsidR="006660AE" w:rsidRDefault="006660AE" w:rsidP="006660AE">
      <w:r w:rsidRPr="006660AE">
        <w:rPr>
          <w:b/>
          <w:bCs/>
        </w:rPr>
        <w:t>Office:</w:t>
      </w:r>
      <w:r>
        <w:t xml:space="preserve"> This CPEC category encompasses rooms used primarily, although not exclusively, by faculty members, postdoctoral scholars, teaching assistants and support staff to carry out the basic "desk-based" academic and administrative functions of a I&amp;R program. The standard also covers meeting room and service space to support the offices and their occupants. Room Use Codes 310-345 are included in the CPEC Category for Office.</w:t>
      </w:r>
    </w:p>
    <w:p w:rsidR="006660AE" w:rsidRPr="00465F1B" w:rsidRDefault="006660AE" w:rsidP="00784C15"/>
    <w:sectPr w:rsidR="006660AE" w:rsidRPr="00465F1B" w:rsidSect="007B4F3B">
      <w:headerReference w:type="even" r:id="rId8"/>
      <w:headerReference w:type="default" r:id="rId9"/>
      <w:footerReference w:type="even" r:id="rId10"/>
      <w:footerReference w:type="default" r:id="rId11"/>
      <w:headerReference w:type="first" r:id="rId12"/>
      <w:footerReference w:type="first" r:id="rId13"/>
      <w:pgSz w:w="12240" w:h="15840"/>
      <w:pgMar w:top="90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C59" w:rsidRDefault="00724C59" w:rsidP="006660AE">
      <w:pPr>
        <w:spacing w:after="0" w:line="240" w:lineRule="auto"/>
      </w:pPr>
      <w:r>
        <w:separator/>
      </w:r>
    </w:p>
  </w:endnote>
  <w:endnote w:type="continuationSeparator" w:id="0">
    <w:p w:rsidR="00724C59" w:rsidRDefault="00724C59" w:rsidP="00666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C59" w:rsidRDefault="00724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939974"/>
      <w:docPartObj>
        <w:docPartGallery w:val="Page Numbers (Bottom of Page)"/>
        <w:docPartUnique/>
      </w:docPartObj>
    </w:sdtPr>
    <w:sdtEndPr>
      <w:rPr>
        <w:noProof/>
        <w:sz w:val="16"/>
        <w:szCs w:val="16"/>
      </w:rPr>
    </w:sdtEndPr>
    <w:sdtContent>
      <w:p w:rsidR="00724C59" w:rsidRPr="004955DB" w:rsidRDefault="00724C59" w:rsidP="004955DB">
        <w:pPr>
          <w:pStyle w:val="Footer"/>
          <w:rPr>
            <w:sz w:val="16"/>
            <w:szCs w:val="16"/>
          </w:rPr>
        </w:pPr>
        <w:r w:rsidRPr="004955DB">
          <w:rPr>
            <w:sz w:val="16"/>
            <w:szCs w:val="16"/>
          </w:rPr>
          <w:fldChar w:fldCharType="begin"/>
        </w:r>
        <w:r w:rsidRPr="004955DB">
          <w:rPr>
            <w:sz w:val="16"/>
            <w:szCs w:val="16"/>
          </w:rPr>
          <w:instrText xml:space="preserve"> FILENAME \p \* MERGEFORMAT </w:instrText>
        </w:r>
        <w:r w:rsidRPr="004955DB">
          <w:rPr>
            <w:sz w:val="16"/>
            <w:szCs w:val="16"/>
          </w:rPr>
          <w:fldChar w:fldCharType="separate"/>
        </w:r>
        <w:r w:rsidRPr="004955DB">
          <w:rPr>
            <w:noProof/>
            <w:sz w:val="16"/>
            <w:szCs w:val="16"/>
          </w:rPr>
          <w:t>O:\Capplan\Library\Facilities Inventory Guide (FIG)\Facilities Inventory Guide\Room Use Codes Simplified 11-2019.docx</w:t>
        </w:r>
        <w:r w:rsidRPr="004955DB">
          <w:rPr>
            <w:sz w:val="16"/>
            <w:szCs w:val="16"/>
          </w:rPr>
          <w:fldChar w:fldCharType="end"/>
        </w:r>
        <w:r w:rsidRPr="004955DB">
          <w:rPr>
            <w:sz w:val="16"/>
            <w:szCs w:val="16"/>
          </w:rPr>
          <w:fldChar w:fldCharType="begin"/>
        </w:r>
        <w:r w:rsidRPr="004955DB">
          <w:rPr>
            <w:sz w:val="16"/>
            <w:szCs w:val="16"/>
          </w:rPr>
          <w:instrText xml:space="preserve"> PAGE   \* MERGEFORMAT </w:instrText>
        </w:r>
        <w:r w:rsidRPr="004955DB">
          <w:rPr>
            <w:sz w:val="16"/>
            <w:szCs w:val="16"/>
          </w:rPr>
          <w:fldChar w:fldCharType="separate"/>
        </w:r>
        <w:r w:rsidR="00EA08A5">
          <w:rPr>
            <w:noProof/>
            <w:sz w:val="16"/>
            <w:szCs w:val="16"/>
          </w:rPr>
          <w:t>2</w:t>
        </w:r>
        <w:r w:rsidRPr="004955DB">
          <w:rPr>
            <w:noProof/>
            <w:sz w:val="16"/>
            <w:szCs w:val="16"/>
          </w:rPr>
          <w:fldChar w:fldCharType="end"/>
        </w:r>
      </w:p>
    </w:sdtContent>
  </w:sdt>
  <w:p w:rsidR="00724C59" w:rsidRDefault="00724C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C59" w:rsidRDefault="00724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C59" w:rsidRDefault="00724C59" w:rsidP="006660AE">
      <w:pPr>
        <w:spacing w:after="0" w:line="240" w:lineRule="auto"/>
      </w:pPr>
      <w:r>
        <w:separator/>
      </w:r>
    </w:p>
  </w:footnote>
  <w:footnote w:type="continuationSeparator" w:id="0">
    <w:p w:rsidR="00724C59" w:rsidRDefault="00724C59" w:rsidP="00666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C59" w:rsidRDefault="00724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C59" w:rsidRDefault="00724C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C59" w:rsidRDefault="00724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5C24"/>
    <w:multiLevelType w:val="hybridMultilevel"/>
    <w:tmpl w:val="2932A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25526D"/>
    <w:multiLevelType w:val="hybridMultilevel"/>
    <w:tmpl w:val="A9583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C567A2"/>
    <w:multiLevelType w:val="hybridMultilevel"/>
    <w:tmpl w:val="EF4E2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784C78"/>
    <w:multiLevelType w:val="hybridMultilevel"/>
    <w:tmpl w:val="9CACE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460A75"/>
    <w:multiLevelType w:val="hybridMultilevel"/>
    <w:tmpl w:val="D1E4C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385393"/>
    <w:multiLevelType w:val="hybridMultilevel"/>
    <w:tmpl w:val="7E724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A4068B"/>
    <w:multiLevelType w:val="hybridMultilevel"/>
    <w:tmpl w:val="66E00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165A42"/>
    <w:multiLevelType w:val="hybridMultilevel"/>
    <w:tmpl w:val="DC8C6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861731"/>
    <w:multiLevelType w:val="hybridMultilevel"/>
    <w:tmpl w:val="D00E5AD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9" w15:restartNumberingAfterBreak="0">
    <w:nsid w:val="239C4358"/>
    <w:multiLevelType w:val="hybridMultilevel"/>
    <w:tmpl w:val="8244D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AF7D18"/>
    <w:multiLevelType w:val="hybridMultilevel"/>
    <w:tmpl w:val="C7905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CB35E4"/>
    <w:multiLevelType w:val="hybridMultilevel"/>
    <w:tmpl w:val="695C7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351314"/>
    <w:multiLevelType w:val="hybridMultilevel"/>
    <w:tmpl w:val="46EC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823AE"/>
    <w:multiLevelType w:val="hybridMultilevel"/>
    <w:tmpl w:val="29AE5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3587F"/>
    <w:multiLevelType w:val="hybridMultilevel"/>
    <w:tmpl w:val="A96E8B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401B0"/>
    <w:multiLevelType w:val="hybridMultilevel"/>
    <w:tmpl w:val="CAB03F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26A2D"/>
    <w:multiLevelType w:val="hybridMultilevel"/>
    <w:tmpl w:val="0F745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6F292A"/>
    <w:multiLevelType w:val="hybridMultilevel"/>
    <w:tmpl w:val="F09E9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0F3F22"/>
    <w:multiLevelType w:val="hybridMultilevel"/>
    <w:tmpl w:val="837A6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2B2E50"/>
    <w:multiLevelType w:val="hybridMultilevel"/>
    <w:tmpl w:val="D328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E41C6"/>
    <w:multiLevelType w:val="hybridMultilevel"/>
    <w:tmpl w:val="1F8CA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FE60A68"/>
    <w:multiLevelType w:val="hybridMultilevel"/>
    <w:tmpl w:val="D7765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3E56F2"/>
    <w:multiLevelType w:val="hybridMultilevel"/>
    <w:tmpl w:val="94BC7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C04322"/>
    <w:multiLevelType w:val="hybridMultilevel"/>
    <w:tmpl w:val="4FB64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A355E5"/>
    <w:multiLevelType w:val="hybridMultilevel"/>
    <w:tmpl w:val="E1C02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C419C3"/>
    <w:multiLevelType w:val="hybridMultilevel"/>
    <w:tmpl w:val="05BE8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DE2449"/>
    <w:multiLevelType w:val="hybridMultilevel"/>
    <w:tmpl w:val="70AE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281D95"/>
    <w:multiLevelType w:val="hybridMultilevel"/>
    <w:tmpl w:val="38D4A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FA26E9"/>
    <w:multiLevelType w:val="hybridMultilevel"/>
    <w:tmpl w:val="E7F40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EEF6639"/>
    <w:multiLevelType w:val="hybridMultilevel"/>
    <w:tmpl w:val="D12862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51C06EC0"/>
    <w:multiLevelType w:val="hybridMultilevel"/>
    <w:tmpl w:val="09B00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27D3C04"/>
    <w:multiLevelType w:val="hybridMultilevel"/>
    <w:tmpl w:val="2CB81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063735"/>
    <w:multiLevelType w:val="hybridMultilevel"/>
    <w:tmpl w:val="5F9A0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46B617E"/>
    <w:multiLevelType w:val="hybridMultilevel"/>
    <w:tmpl w:val="B91E3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D92CF9"/>
    <w:multiLevelType w:val="hybridMultilevel"/>
    <w:tmpl w:val="39329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A6226B9"/>
    <w:multiLevelType w:val="hybridMultilevel"/>
    <w:tmpl w:val="82601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AB10580"/>
    <w:multiLevelType w:val="hybridMultilevel"/>
    <w:tmpl w:val="75163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DA677ED"/>
    <w:multiLevelType w:val="hybridMultilevel"/>
    <w:tmpl w:val="43127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ED43C7A"/>
    <w:multiLevelType w:val="hybridMultilevel"/>
    <w:tmpl w:val="BA863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0E50B04"/>
    <w:multiLevelType w:val="hybridMultilevel"/>
    <w:tmpl w:val="7D082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81E0F03"/>
    <w:multiLevelType w:val="hybridMultilevel"/>
    <w:tmpl w:val="423C6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62F2DEE"/>
    <w:multiLevelType w:val="hybridMultilevel"/>
    <w:tmpl w:val="A514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925901"/>
    <w:multiLevelType w:val="hybridMultilevel"/>
    <w:tmpl w:val="91026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675089"/>
    <w:multiLevelType w:val="hybridMultilevel"/>
    <w:tmpl w:val="9DE0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4"/>
  </w:num>
  <w:num w:numId="3">
    <w:abstractNumId w:val="11"/>
  </w:num>
  <w:num w:numId="4">
    <w:abstractNumId w:val="41"/>
  </w:num>
  <w:num w:numId="5">
    <w:abstractNumId w:val="19"/>
  </w:num>
  <w:num w:numId="6">
    <w:abstractNumId w:val="22"/>
  </w:num>
  <w:num w:numId="7">
    <w:abstractNumId w:val="28"/>
  </w:num>
  <w:num w:numId="8">
    <w:abstractNumId w:val="23"/>
  </w:num>
  <w:num w:numId="9">
    <w:abstractNumId w:val="6"/>
  </w:num>
  <w:num w:numId="10">
    <w:abstractNumId w:val="1"/>
  </w:num>
  <w:num w:numId="11">
    <w:abstractNumId w:val="4"/>
  </w:num>
  <w:num w:numId="12">
    <w:abstractNumId w:val="31"/>
  </w:num>
  <w:num w:numId="13">
    <w:abstractNumId w:val="10"/>
  </w:num>
  <w:num w:numId="14">
    <w:abstractNumId w:val="2"/>
  </w:num>
  <w:num w:numId="15">
    <w:abstractNumId w:val="35"/>
  </w:num>
  <w:num w:numId="16">
    <w:abstractNumId w:val="9"/>
  </w:num>
  <w:num w:numId="17">
    <w:abstractNumId w:val="37"/>
  </w:num>
  <w:num w:numId="18">
    <w:abstractNumId w:val="17"/>
  </w:num>
  <w:num w:numId="19">
    <w:abstractNumId w:val="34"/>
  </w:num>
  <w:num w:numId="20">
    <w:abstractNumId w:val="33"/>
  </w:num>
  <w:num w:numId="21">
    <w:abstractNumId w:val="36"/>
  </w:num>
  <w:num w:numId="22">
    <w:abstractNumId w:val="32"/>
  </w:num>
  <w:num w:numId="23">
    <w:abstractNumId w:val="38"/>
  </w:num>
  <w:num w:numId="24">
    <w:abstractNumId w:val="27"/>
  </w:num>
  <w:num w:numId="25">
    <w:abstractNumId w:val="43"/>
  </w:num>
  <w:num w:numId="26">
    <w:abstractNumId w:val="16"/>
  </w:num>
  <w:num w:numId="27">
    <w:abstractNumId w:val="26"/>
  </w:num>
  <w:num w:numId="28">
    <w:abstractNumId w:val="24"/>
  </w:num>
  <w:num w:numId="29">
    <w:abstractNumId w:val="15"/>
  </w:num>
  <w:num w:numId="30">
    <w:abstractNumId w:val="25"/>
  </w:num>
  <w:num w:numId="31">
    <w:abstractNumId w:val="12"/>
  </w:num>
  <w:num w:numId="32">
    <w:abstractNumId w:val="42"/>
  </w:num>
  <w:num w:numId="33">
    <w:abstractNumId w:val="39"/>
  </w:num>
  <w:num w:numId="34">
    <w:abstractNumId w:val="21"/>
  </w:num>
  <w:num w:numId="35">
    <w:abstractNumId w:val="0"/>
  </w:num>
  <w:num w:numId="36">
    <w:abstractNumId w:val="18"/>
  </w:num>
  <w:num w:numId="37">
    <w:abstractNumId w:val="3"/>
  </w:num>
  <w:num w:numId="38">
    <w:abstractNumId w:val="29"/>
  </w:num>
  <w:num w:numId="39">
    <w:abstractNumId w:val="5"/>
  </w:num>
  <w:num w:numId="40">
    <w:abstractNumId w:val="20"/>
  </w:num>
  <w:num w:numId="41">
    <w:abstractNumId w:val="8"/>
  </w:num>
  <w:num w:numId="42">
    <w:abstractNumId w:val="30"/>
  </w:num>
  <w:num w:numId="43">
    <w:abstractNumId w:val="40"/>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DD2"/>
    <w:rsid w:val="00007E96"/>
    <w:rsid w:val="0007089D"/>
    <w:rsid w:val="0009306F"/>
    <w:rsid w:val="000B4112"/>
    <w:rsid w:val="000E0F4A"/>
    <w:rsid w:val="00120371"/>
    <w:rsid w:val="001D2A64"/>
    <w:rsid w:val="002052D1"/>
    <w:rsid w:val="00211AD6"/>
    <w:rsid w:val="002213E9"/>
    <w:rsid w:val="00237285"/>
    <w:rsid w:val="002D68B2"/>
    <w:rsid w:val="002E3DD2"/>
    <w:rsid w:val="002F0823"/>
    <w:rsid w:val="00303BB6"/>
    <w:rsid w:val="003511E1"/>
    <w:rsid w:val="003817D1"/>
    <w:rsid w:val="003C79E9"/>
    <w:rsid w:val="00414A39"/>
    <w:rsid w:val="004329E8"/>
    <w:rsid w:val="00465F1B"/>
    <w:rsid w:val="00482ED9"/>
    <w:rsid w:val="004923C2"/>
    <w:rsid w:val="004955DB"/>
    <w:rsid w:val="00546B7C"/>
    <w:rsid w:val="00550883"/>
    <w:rsid w:val="005573A5"/>
    <w:rsid w:val="005B51A6"/>
    <w:rsid w:val="005E3D2F"/>
    <w:rsid w:val="00613980"/>
    <w:rsid w:val="006549C8"/>
    <w:rsid w:val="006660AE"/>
    <w:rsid w:val="006802D4"/>
    <w:rsid w:val="00681C55"/>
    <w:rsid w:val="006B3B03"/>
    <w:rsid w:val="0071070F"/>
    <w:rsid w:val="00724C59"/>
    <w:rsid w:val="0075268E"/>
    <w:rsid w:val="007638CD"/>
    <w:rsid w:val="00784C15"/>
    <w:rsid w:val="00792AA9"/>
    <w:rsid w:val="007B4F3B"/>
    <w:rsid w:val="007E5C9D"/>
    <w:rsid w:val="007E62C8"/>
    <w:rsid w:val="008100ED"/>
    <w:rsid w:val="0081150A"/>
    <w:rsid w:val="00892924"/>
    <w:rsid w:val="00895159"/>
    <w:rsid w:val="008A60CC"/>
    <w:rsid w:val="008B5E62"/>
    <w:rsid w:val="008D2437"/>
    <w:rsid w:val="008F41CF"/>
    <w:rsid w:val="009238B1"/>
    <w:rsid w:val="009A23EC"/>
    <w:rsid w:val="00A3098D"/>
    <w:rsid w:val="00A33D48"/>
    <w:rsid w:val="00AD4010"/>
    <w:rsid w:val="00AE0F8E"/>
    <w:rsid w:val="00B01670"/>
    <w:rsid w:val="00B34CB8"/>
    <w:rsid w:val="00B44716"/>
    <w:rsid w:val="00BB5687"/>
    <w:rsid w:val="00C91AAD"/>
    <w:rsid w:val="00CD750A"/>
    <w:rsid w:val="00CE6A80"/>
    <w:rsid w:val="00D118B5"/>
    <w:rsid w:val="00D71B1D"/>
    <w:rsid w:val="00DA1DA7"/>
    <w:rsid w:val="00DA66D1"/>
    <w:rsid w:val="00DC7FED"/>
    <w:rsid w:val="00E04355"/>
    <w:rsid w:val="00E87152"/>
    <w:rsid w:val="00EA08A5"/>
    <w:rsid w:val="00F72F22"/>
    <w:rsid w:val="00F9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F2009"/>
  <w15:chartTrackingRefBased/>
  <w15:docId w15:val="{438C4B56-A696-41BE-B328-EAA2872C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1C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DD2"/>
    <w:pPr>
      <w:ind w:left="720"/>
      <w:contextualSpacing/>
    </w:pPr>
  </w:style>
  <w:style w:type="paragraph" w:styleId="NormalWeb">
    <w:name w:val="Normal (Web)"/>
    <w:basedOn w:val="Normal"/>
    <w:uiPriority w:val="99"/>
    <w:semiHidden/>
    <w:unhideWhenUsed/>
    <w:rsid w:val="00784C1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6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0AE"/>
  </w:style>
  <w:style w:type="paragraph" w:styleId="Footer">
    <w:name w:val="footer"/>
    <w:basedOn w:val="Normal"/>
    <w:link w:val="FooterChar"/>
    <w:uiPriority w:val="99"/>
    <w:unhideWhenUsed/>
    <w:rsid w:val="00666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0AE"/>
  </w:style>
  <w:style w:type="character" w:styleId="Emphasis">
    <w:name w:val="Emphasis"/>
    <w:basedOn w:val="DefaultParagraphFont"/>
    <w:uiPriority w:val="20"/>
    <w:qFormat/>
    <w:rsid w:val="006660AE"/>
    <w:rPr>
      <w:i/>
      <w:iCs/>
    </w:rPr>
  </w:style>
  <w:style w:type="character" w:styleId="Strong">
    <w:name w:val="Strong"/>
    <w:basedOn w:val="DefaultParagraphFont"/>
    <w:uiPriority w:val="22"/>
    <w:qFormat/>
    <w:rsid w:val="006660AE"/>
    <w:rPr>
      <w:b/>
      <w:bCs/>
    </w:rPr>
  </w:style>
  <w:style w:type="paragraph" w:styleId="BalloonText">
    <w:name w:val="Balloon Text"/>
    <w:basedOn w:val="Normal"/>
    <w:link w:val="BalloonTextChar"/>
    <w:uiPriority w:val="99"/>
    <w:semiHidden/>
    <w:unhideWhenUsed/>
    <w:rsid w:val="00680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2D4"/>
    <w:rPr>
      <w:rFonts w:ascii="Segoe UI" w:hAnsi="Segoe UI" w:cs="Segoe UI"/>
      <w:sz w:val="18"/>
      <w:szCs w:val="18"/>
    </w:rPr>
  </w:style>
  <w:style w:type="character" w:customStyle="1" w:styleId="Heading1Char">
    <w:name w:val="Heading 1 Char"/>
    <w:basedOn w:val="DefaultParagraphFont"/>
    <w:link w:val="Heading1"/>
    <w:uiPriority w:val="9"/>
    <w:rsid w:val="00681C55"/>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681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80493">
      <w:bodyDiv w:val="1"/>
      <w:marLeft w:val="0"/>
      <w:marRight w:val="0"/>
      <w:marTop w:val="0"/>
      <w:marBottom w:val="0"/>
      <w:divBdr>
        <w:top w:val="none" w:sz="0" w:space="0" w:color="auto"/>
        <w:left w:val="none" w:sz="0" w:space="0" w:color="auto"/>
        <w:bottom w:val="none" w:sz="0" w:space="0" w:color="auto"/>
        <w:right w:val="none" w:sz="0" w:space="0" w:color="auto"/>
      </w:divBdr>
    </w:div>
    <w:div w:id="203177899">
      <w:bodyDiv w:val="1"/>
      <w:marLeft w:val="0"/>
      <w:marRight w:val="0"/>
      <w:marTop w:val="0"/>
      <w:marBottom w:val="0"/>
      <w:divBdr>
        <w:top w:val="none" w:sz="0" w:space="0" w:color="auto"/>
        <w:left w:val="none" w:sz="0" w:space="0" w:color="auto"/>
        <w:bottom w:val="none" w:sz="0" w:space="0" w:color="auto"/>
        <w:right w:val="none" w:sz="0" w:space="0" w:color="auto"/>
      </w:divBdr>
    </w:div>
    <w:div w:id="246815199">
      <w:bodyDiv w:val="1"/>
      <w:marLeft w:val="0"/>
      <w:marRight w:val="0"/>
      <w:marTop w:val="0"/>
      <w:marBottom w:val="0"/>
      <w:divBdr>
        <w:top w:val="none" w:sz="0" w:space="0" w:color="auto"/>
        <w:left w:val="none" w:sz="0" w:space="0" w:color="auto"/>
        <w:bottom w:val="none" w:sz="0" w:space="0" w:color="auto"/>
        <w:right w:val="none" w:sz="0" w:space="0" w:color="auto"/>
      </w:divBdr>
    </w:div>
    <w:div w:id="349572312">
      <w:bodyDiv w:val="1"/>
      <w:marLeft w:val="0"/>
      <w:marRight w:val="0"/>
      <w:marTop w:val="0"/>
      <w:marBottom w:val="0"/>
      <w:divBdr>
        <w:top w:val="none" w:sz="0" w:space="0" w:color="auto"/>
        <w:left w:val="none" w:sz="0" w:space="0" w:color="auto"/>
        <w:bottom w:val="none" w:sz="0" w:space="0" w:color="auto"/>
        <w:right w:val="none" w:sz="0" w:space="0" w:color="auto"/>
      </w:divBdr>
    </w:div>
    <w:div w:id="455760018">
      <w:bodyDiv w:val="1"/>
      <w:marLeft w:val="0"/>
      <w:marRight w:val="0"/>
      <w:marTop w:val="0"/>
      <w:marBottom w:val="0"/>
      <w:divBdr>
        <w:top w:val="none" w:sz="0" w:space="0" w:color="auto"/>
        <w:left w:val="none" w:sz="0" w:space="0" w:color="auto"/>
        <w:bottom w:val="none" w:sz="0" w:space="0" w:color="auto"/>
        <w:right w:val="none" w:sz="0" w:space="0" w:color="auto"/>
      </w:divBdr>
    </w:div>
    <w:div w:id="569580367">
      <w:bodyDiv w:val="1"/>
      <w:marLeft w:val="0"/>
      <w:marRight w:val="0"/>
      <w:marTop w:val="0"/>
      <w:marBottom w:val="0"/>
      <w:divBdr>
        <w:top w:val="none" w:sz="0" w:space="0" w:color="auto"/>
        <w:left w:val="none" w:sz="0" w:space="0" w:color="auto"/>
        <w:bottom w:val="none" w:sz="0" w:space="0" w:color="auto"/>
        <w:right w:val="none" w:sz="0" w:space="0" w:color="auto"/>
      </w:divBdr>
    </w:div>
    <w:div w:id="1068117536">
      <w:bodyDiv w:val="1"/>
      <w:marLeft w:val="0"/>
      <w:marRight w:val="0"/>
      <w:marTop w:val="0"/>
      <w:marBottom w:val="0"/>
      <w:divBdr>
        <w:top w:val="none" w:sz="0" w:space="0" w:color="auto"/>
        <w:left w:val="none" w:sz="0" w:space="0" w:color="auto"/>
        <w:bottom w:val="none" w:sz="0" w:space="0" w:color="auto"/>
        <w:right w:val="none" w:sz="0" w:space="0" w:color="auto"/>
      </w:divBdr>
    </w:div>
    <w:div w:id="1191645273">
      <w:bodyDiv w:val="1"/>
      <w:marLeft w:val="0"/>
      <w:marRight w:val="0"/>
      <w:marTop w:val="0"/>
      <w:marBottom w:val="0"/>
      <w:divBdr>
        <w:top w:val="none" w:sz="0" w:space="0" w:color="auto"/>
        <w:left w:val="none" w:sz="0" w:space="0" w:color="auto"/>
        <w:bottom w:val="none" w:sz="0" w:space="0" w:color="auto"/>
        <w:right w:val="none" w:sz="0" w:space="0" w:color="auto"/>
      </w:divBdr>
    </w:div>
    <w:div w:id="1411612338">
      <w:bodyDiv w:val="1"/>
      <w:marLeft w:val="0"/>
      <w:marRight w:val="0"/>
      <w:marTop w:val="0"/>
      <w:marBottom w:val="0"/>
      <w:divBdr>
        <w:top w:val="none" w:sz="0" w:space="0" w:color="auto"/>
        <w:left w:val="none" w:sz="0" w:space="0" w:color="auto"/>
        <w:bottom w:val="none" w:sz="0" w:space="0" w:color="auto"/>
        <w:right w:val="none" w:sz="0" w:space="0" w:color="auto"/>
      </w:divBdr>
    </w:div>
    <w:div w:id="1416979335">
      <w:bodyDiv w:val="1"/>
      <w:marLeft w:val="0"/>
      <w:marRight w:val="0"/>
      <w:marTop w:val="0"/>
      <w:marBottom w:val="0"/>
      <w:divBdr>
        <w:top w:val="none" w:sz="0" w:space="0" w:color="auto"/>
        <w:left w:val="none" w:sz="0" w:space="0" w:color="auto"/>
        <w:bottom w:val="none" w:sz="0" w:space="0" w:color="auto"/>
        <w:right w:val="none" w:sz="0" w:space="0" w:color="auto"/>
      </w:divBdr>
    </w:div>
    <w:div w:id="1511722539">
      <w:bodyDiv w:val="1"/>
      <w:marLeft w:val="0"/>
      <w:marRight w:val="0"/>
      <w:marTop w:val="0"/>
      <w:marBottom w:val="0"/>
      <w:divBdr>
        <w:top w:val="none" w:sz="0" w:space="0" w:color="auto"/>
        <w:left w:val="none" w:sz="0" w:space="0" w:color="auto"/>
        <w:bottom w:val="none" w:sz="0" w:space="0" w:color="auto"/>
        <w:right w:val="none" w:sz="0" w:space="0" w:color="auto"/>
      </w:divBdr>
    </w:div>
    <w:div w:id="175289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FFC90-1C8F-4994-B8F9-852BF80E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13</Pages>
  <Words>3315</Words>
  <Characters>18900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Davis</dc:creator>
  <cp:keywords/>
  <dc:description/>
  <cp:lastModifiedBy>Jackie Davis</cp:lastModifiedBy>
  <cp:revision>14</cp:revision>
  <cp:lastPrinted>2019-11-08T17:25:00Z</cp:lastPrinted>
  <dcterms:created xsi:type="dcterms:W3CDTF">2019-11-08T04:32:00Z</dcterms:created>
  <dcterms:modified xsi:type="dcterms:W3CDTF">2019-11-13T19:48:00Z</dcterms:modified>
</cp:coreProperties>
</file>